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30952D31"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812DF3" w:rsidRPr="00DD43C3">
        <w:rPr>
          <w:rFonts w:ascii="Arial" w:hAnsi="Arial"/>
          <w:b/>
          <w:noProof/>
          <w:sz w:val="24"/>
          <w:lang w:val="en-US"/>
        </w:rPr>
        <w:t>1</w:t>
      </w:r>
      <w:r w:rsidR="00F51FE0" w:rsidRPr="00DD43C3">
        <w:rPr>
          <w:rFonts w:ascii="Arial" w:hAnsi="Arial"/>
          <w:b/>
          <w:noProof/>
          <w:sz w:val="24"/>
          <w:lang w:val="en-US"/>
        </w:rPr>
        <w:t>05</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2F6E6D">
        <w:rPr>
          <w:rFonts w:ascii="Arial" w:hAnsi="Arial"/>
          <w:b/>
          <w:noProof/>
          <w:sz w:val="24"/>
          <w:lang w:val="en-US"/>
        </w:rPr>
        <w:tab/>
      </w:r>
      <w:r w:rsidR="002F6E6D">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Pr="002F6E6D">
        <w:rPr>
          <w:rFonts w:ascii="Arial" w:hAnsi="Arial"/>
          <w:b/>
          <w:noProof/>
          <w:sz w:val="24"/>
          <w:lang w:val="en-US"/>
        </w:rPr>
        <w:t>-</w:t>
      </w:r>
      <w:r w:rsidR="00107381" w:rsidRPr="002F6E6D">
        <w:rPr>
          <w:rFonts w:ascii="Arial" w:hAnsi="Arial"/>
          <w:b/>
          <w:noProof/>
          <w:sz w:val="24"/>
          <w:lang w:val="en-US"/>
        </w:rPr>
        <w:t>2</w:t>
      </w:r>
      <w:r w:rsidR="001E6F98" w:rsidRPr="002F6E6D">
        <w:rPr>
          <w:rFonts w:ascii="Arial" w:hAnsi="Arial"/>
          <w:b/>
          <w:noProof/>
          <w:sz w:val="24"/>
          <w:lang w:val="en-US"/>
        </w:rPr>
        <w:t>2</w:t>
      </w:r>
      <w:r w:rsidR="00F51FE0" w:rsidRPr="002F6E6D">
        <w:rPr>
          <w:rFonts w:ascii="Arial" w:hAnsi="Arial"/>
          <w:b/>
          <w:noProof/>
          <w:sz w:val="24"/>
          <w:lang w:val="en-US"/>
        </w:rPr>
        <w:t>1</w:t>
      </w:r>
      <w:r w:rsidR="002F6E6D" w:rsidRPr="002F6E6D">
        <w:rPr>
          <w:rFonts w:ascii="Arial" w:hAnsi="Arial"/>
          <w:b/>
          <w:noProof/>
          <w:sz w:val="24"/>
          <w:lang w:val="en-US"/>
        </w:rPr>
        <w:t>9810</w:t>
      </w:r>
    </w:p>
    <w:p w14:paraId="35ADE6E2" w14:textId="429F37E3" w:rsidR="003212F8" w:rsidRDefault="009B5C58" w:rsidP="003212F8">
      <w:pPr>
        <w:spacing w:after="120"/>
        <w:ind w:left="1985" w:hanging="1985"/>
        <w:rPr>
          <w:rFonts w:ascii="Arial" w:hAnsi="Arial"/>
          <w:b/>
          <w:noProof/>
          <w:sz w:val="24"/>
          <w:lang w:val="en-US"/>
        </w:rPr>
      </w:pPr>
      <w:r w:rsidRPr="00DD43C3">
        <w:rPr>
          <w:rFonts w:ascii="Arial" w:hAnsi="Arial"/>
          <w:b/>
          <w:noProof/>
          <w:sz w:val="24"/>
          <w:lang w:val="en-US"/>
        </w:rPr>
        <w:t>Toulouse</w:t>
      </w:r>
      <w:r w:rsidR="003212F8" w:rsidRPr="00F67398">
        <w:rPr>
          <w:rFonts w:ascii="Arial" w:hAnsi="Arial"/>
          <w:b/>
          <w:noProof/>
          <w:sz w:val="24"/>
          <w:lang w:val="en-US"/>
        </w:rPr>
        <w:t>,</w:t>
      </w:r>
      <w:r w:rsidR="00F51FE0">
        <w:rPr>
          <w:rFonts w:ascii="Arial" w:hAnsi="Arial"/>
          <w:b/>
          <w:noProof/>
          <w:sz w:val="24"/>
          <w:lang w:val="en-US"/>
        </w:rPr>
        <w:t xml:space="preserve"> France,</w:t>
      </w:r>
      <w:r w:rsidR="003212F8" w:rsidRPr="00F67398">
        <w:rPr>
          <w:rFonts w:ascii="Arial" w:hAnsi="Arial"/>
          <w:b/>
          <w:noProof/>
          <w:sz w:val="24"/>
          <w:lang w:val="en-US"/>
        </w:rPr>
        <w:t xml:space="preserve"> </w:t>
      </w:r>
      <w:r w:rsidR="008E0358">
        <w:rPr>
          <w:rFonts w:ascii="Arial" w:hAnsi="Arial"/>
          <w:b/>
          <w:noProof/>
          <w:sz w:val="24"/>
          <w:lang w:val="en-US"/>
        </w:rPr>
        <w:t>November</w:t>
      </w:r>
      <w:r w:rsidR="00812DF3">
        <w:rPr>
          <w:rFonts w:ascii="Arial" w:hAnsi="Arial"/>
          <w:b/>
          <w:noProof/>
          <w:sz w:val="24"/>
          <w:lang w:val="en-US"/>
        </w:rPr>
        <w:t xml:space="preserve"> 1</w:t>
      </w:r>
      <w:r w:rsidR="008E0358">
        <w:rPr>
          <w:rFonts w:ascii="Arial" w:hAnsi="Arial"/>
          <w:b/>
          <w:noProof/>
          <w:sz w:val="24"/>
          <w:lang w:val="en-US"/>
        </w:rPr>
        <w:t>4</w:t>
      </w:r>
      <w:r w:rsidR="003212F8" w:rsidRPr="00516441">
        <w:rPr>
          <w:rFonts w:ascii="Arial" w:hAnsi="Arial"/>
          <w:b/>
          <w:noProof/>
          <w:sz w:val="24"/>
          <w:lang w:val="en-US"/>
        </w:rPr>
        <w:t xml:space="preserve"> – </w:t>
      </w:r>
      <w:r w:rsidR="008E0358">
        <w:rPr>
          <w:rFonts w:ascii="Arial" w:hAnsi="Arial"/>
          <w:b/>
          <w:noProof/>
          <w:sz w:val="24"/>
          <w:lang w:val="en-US"/>
        </w:rPr>
        <w:t>18</w:t>
      </w:r>
      <w:r w:rsidR="001E6F98">
        <w:rPr>
          <w:rFonts w:ascii="Arial" w:hAnsi="Arial"/>
          <w:b/>
          <w:noProof/>
          <w:sz w:val="24"/>
          <w:lang w:val="en-US"/>
        </w:rPr>
        <w:t>,</w:t>
      </w:r>
      <w:r w:rsidR="003212F8"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CDF8C41"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8A237F">
        <w:rPr>
          <w:rFonts w:ascii="Arial" w:hAnsi="Arial" w:cs="Arial"/>
          <w:bCs/>
          <w:lang w:val="en-US"/>
        </w:rPr>
        <w:t>, Spark NZ</w:t>
      </w:r>
    </w:p>
    <w:p w14:paraId="416CED3B" w14:textId="599657DD"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166332">
        <w:rPr>
          <w:rFonts w:ascii="Arial" w:hAnsi="Arial" w:cs="Arial"/>
          <w:b/>
          <w:lang w:val="en-US"/>
        </w:rPr>
        <w:t xml:space="preserve">Discussion on </w:t>
      </w:r>
      <w:r w:rsidR="009B5C58">
        <w:rPr>
          <w:rFonts w:ascii="Arial" w:hAnsi="Arial" w:cs="Arial"/>
          <w:b/>
          <w:lang w:val="en-US"/>
        </w:rPr>
        <w:t>SBFD BS RF</w:t>
      </w:r>
    </w:p>
    <w:p w14:paraId="0AD5CA5A" w14:textId="614FDF8E"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B5C58" w:rsidRPr="00DD43C3">
        <w:rPr>
          <w:rFonts w:ascii="Arial" w:hAnsi="Arial" w:cs="Arial"/>
          <w:lang w:val="en-US"/>
        </w:rPr>
        <w:t>8</w:t>
      </w:r>
      <w:r w:rsidR="00091EF7" w:rsidRPr="00DD43C3">
        <w:rPr>
          <w:rFonts w:ascii="Arial" w:hAnsi="Arial" w:cs="Arial"/>
          <w:lang w:val="en-US"/>
        </w:rPr>
        <w:t>.</w:t>
      </w:r>
      <w:r w:rsidR="009B5C58" w:rsidRPr="00DD43C3">
        <w:rPr>
          <w:rFonts w:ascii="Arial" w:hAnsi="Arial" w:cs="Arial"/>
          <w:lang w:val="en-US"/>
        </w:rPr>
        <w:t>18</w:t>
      </w:r>
      <w:r w:rsidR="00091EF7" w:rsidRPr="00DD43C3">
        <w:rPr>
          <w:rFonts w:ascii="Arial" w:hAnsi="Arial" w:cs="Arial"/>
          <w:lang w:val="en-US"/>
        </w:rPr>
        <w:t>.</w:t>
      </w:r>
      <w:r w:rsidR="009B5C58" w:rsidRPr="00F51FE0">
        <w:rPr>
          <w:rFonts w:ascii="Arial" w:hAnsi="Arial" w:cs="Arial"/>
          <w:lang w:val="en-US"/>
        </w:rPr>
        <w:t>2.2.1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63C0EB70" w14:textId="7AF1D462" w:rsidR="00CC0434" w:rsidRDefault="00812DF3" w:rsidP="00EB1018">
      <w:pPr>
        <w:rPr>
          <w:lang w:val="en-US"/>
        </w:rPr>
      </w:pPr>
      <w:r>
        <w:rPr>
          <w:lang w:val="en-US"/>
        </w:rPr>
        <w:t>The</w:t>
      </w:r>
      <w:r w:rsidR="00CC0434">
        <w:rPr>
          <w:lang w:val="en-US"/>
        </w:rPr>
        <w:t xml:space="preserve"> WF document [1] contains the agreements and open items under discussion for the SBFD feasibility study in RAN4</w:t>
      </w:r>
      <w:r w:rsidR="00F51FE0">
        <w:rPr>
          <w:lang w:val="en-US"/>
        </w:rPr>
        <w:t xml:space="preserve"> based on RAN4#104bis e-meeting</w:t>
      </w:r>
      <w:r w:rsidR="00CC0434">
        <w:rPr>
          <w:lang w:val="en-US"/>
        </w:rPr>
        <w:t>.</w:t>
      </w:r>
    </w:p>
    <w:p w14:paraId="7066AF75" w14:textId="2B546328" w:rsidR="00E325D3" w:rsidRDefault="00F51FE0" w:rsidP="00EB1018">
      <w:pPr>
        <w:rPr>
          <w:lang w:val="en-US"/>
        </w:rPr>
      </w:pPr>
      <w:bookmarkStart w:id="1" w:name="_Hlk97109309"/>
      <w:r>
        <w:rPr>
          <w:lang w:val="en-US"/>
        </w:rPr>
        <w:t>In this contribution w</w:t>
      </w:r>
      <w:r w:rsidR="00846A13">
        <w:rPr>
          <w:lang w:val="en-US"/>
        </w:rPr>
        <w:t xml:space="preserve">e provide our </w:t>
      </w:r>
      <w:r>
        <w:rPr>
          <w:lang w:val="en-US"/>
        </w:rPr>
        <w:t xml:space="preserve">further </w:t>
      </w:r>
      <w:r w:rsidR="00846A13">
        <w:rPr>
          <w:lang w:val="en-US"/>
        </w:rPr>
        <w:t>views on the different open aspects to progress the study.</w:t>
      </w:r>
    </w:p>
    <w:bookmarkEnd w:id="1"/>
    <w:p w14:paraId="728F8C07" w14:textId="6416E07F" w:rsidR="00533692" w:rsidRDefault="001366C4" w:rsidP="00C86C2A">
      <w:pPr>
        <w:pStyle w:val="Heading1"/>
        <w:numPr>
          <w:ilvl w:val="0"/>
          <w:numId w:val="14"/>
        </w:numPr>
        <w:rPr>
          <w:lang w:val="en-US"/>
        </w:rPr>
      </w:pPr>
      <w:r>
        <w:rPr>
          <w:lang w:val="en-US"/>
        </w:rPr>
        <w:t>Self-interference at gNB</w:t>
      </w:r>
    </w:p>
    <w:p w14:paraId="07A78D28" w14:textId="32B56930" w:rsidR="001D5D84" w:rsidRDefault="001D5D84" w:rsidP="001D5D84">
      <w:pPr>
        <w:pStyle w:val="Heading2"/>
        <w:rPr>
          <w:lang w:val="en-US"/>
        </w:rPr>
      </w:pPr>
      <w:r>
        <w:rPr>
          <w:lang w:val="en-US"/>
        </w:rPr>
        <w:t>2.1</w:t>
      </w:r>
      <w:r>
        <w:rPr>
          <w:lang w:val="en-US"/>
        </w:rPr>
        <w:tab/>
        <w:t>On 1 dB desensitization target</w:t>
      </w:r>
    </w:p>
    <w:p w14:paraId="5065BFC9" w14:textId="6CF4E238" w:rsidR="001D5D84" w:rsidRDefault="001D5D84" w:rsidP="001D5D84">
      <w:pPr>
        <w:rPr>
          <w:lang w:val="en-US"/>
        </w:rPr>
      </w:pPr>
      <w:r>
        <w:rPr>
          <w:lang w:val="en-US"/>
        </w:rPr>
        <w:t>RAN4 agreed to use for system level evaluation 1 dB of UL receiver sensitivity degradation due to self-interference caused by DL transmissions. It should be clarified which component this degradation considers – some of the cancellation methods may have a secondary impact.</w:t>
      </w:r>
    </w:p>
    <w:p w14:paraId="0997775B" w14:textId="360C6323" w:rsidR="001D5D84" w:rsidRDefault="001D5D84" w:rsidP="001D5D84">
      <w:pPr>
        <w:rPr>
          <w:lang w:val="en-US"/>
        </w:rPr>
      </w:pPr>
      <w:r>
        <w:rPr>
          <w:lang w:val="en-US"/>
        </w:rPr>
        <w:t>Specifically, the beam isolation in mMIMO base stations is a key issue. With the two separate antenna panels, beam isolation can function on DL beams only, or both DL and UL beams. It is not assumed that only the UL beams are modified to improve isolation.</w:t>
      </w:r>
    </w:p>
    <w:p w14:paraId="144416E6" w14:textId="191BEB9A" w:rsidR="001D5D84" w:rsidRDefault="001D5D84" w:rsidP="001D5D84">
      <w:pPr>
        <w:rPr>
          <w:lang w:val="en-US"/>
        </w:rPr>
      </w:pPr>
      <w:r>
        <w:rPr>
          <w:lang w:val="en-US"/>
        </w:rPr>
        <w:t xml:space="preserve">If only the DL beams are modified to minimize coupling to the UL panel, beam isolation performance could be limited. If both DL and UL beams are modified, beam isolation performance could be improved, at the cost of </w:t>
      </w:r>
      <w:r w:rsidR="00C31A59">
        <w:rPr>
          <w:lang w:val="en-US"/>
        </w:rPr>
        <w:t xml:space="preserve">lower </w:t>
      </w:r>
      <w:r>
        <w:rPr>
          <w:lang w:val="en-US"/>
        </w:rPr>
        <w:t>beamforming gain towards the intended UEs in UL direction.</w:t>
      </w:r>
      <w:r w:rsidR="00B242C3">
        <w:rPr>
          <w:lang w:val="en-US"/>
        </w:rPr>
        <w:t xml:space="preserve"> If problematic </w:t>
      </w:r>
      <w:r w:rsidR="009E7EE0">
        <w:rPr>
          <w:lang w:val="en-US"/>
        </w:rPr>
        <w:t>DL and UL beam combinations are avoided through scheduling</w:t>
      </w:r>
      <w:r w:rsidR="00B67C00">
        <w:rPr>
          <w:lang w:val="en-US"/>
        </w:rPr>
        <w:t xml:space="preserve"> to maintain the UL beamforming gain</w:t>
      </w:r>
      <w:r w:rsidR="00E02E16">
        <w:rPr>
          <w:lang w:val="en-US"/>
        </w:rPr>
        <w:t>, this comes at a cost to latency.</w:t>
      </w:r>
    </w:p>
    <w:p w14:paraId="303131B1" w14:textId="5B3165D2" w:rsidR="001D5D84" w:rsidRDefault="001D5D84" w:rsidP="001D5D84">
      <w:pPr>
        <w:rPr>
          <w:b/>
          <w:bCs/>
          <w:lang w:val="en-US"/>
        </w:rPr>
      </w:pPr>
      <w:r>
        <w:rPr>
          <w:b/>
          <w:bCs/>
          <w:lang w:val="en-US"/>
        </w:rPr>
        <w:t>Observation 1: The beam isolation method could utilize modification of DL beams only, or both DL and UL beams. The choice of DL-only, or DL and UL, may have impact on the achieved isolation performance, but if UL beams are modified, this will come at a cost of UL beamforming penalty towards the scheduled UEs.</w:t>
      </w:r>
    </w:p>
    <w:p w14:paraId="111C218D" w14:textId="4534102F" w:rsidR="001D5D84" w:rsidRDefault="001D5D84" w:rsidP="001D5D84">
      <w:pPr>
        <w:rPr>
          <w:b/>
          <w:bCs/>
          <w:lang w:val="en-US"/>
        </w:rPr>
      </w:pPr>
      <w:r>
        <w:rPr>
          <w:b/>
          <w:bCs/>
          <w:lang w:val="en-US"/>
        </w:rPr>
        <w:t>Proposal 1: When reporting beam isolation performance</w:t>
      </w:r>
      <w:r w:rsidR="00182D8C">
        <w:rPr>
          <w:b/>
          <w:bCs/>
          <w:lang w:val="en-US"/>
        </w:rPr>
        <w:t>, it shall be described whether the method only modifies DL beams, or both DL and UL beams.</w:t>
      </w:r>
    </w:p>
    <w:p w14:paraId="795DABEB" w14:textId="63A24151" w:rsidR="00182D8C" w:rsidRPr="001D5D84" w:rsidRDefault="00182D8C" w:rsidP="001D5D84">
      <w:pPr>
        <w:rPr>
          <w:b/>
          <w:bCs/>
          <w:lang w:val="en-US"/>
        </w:rPr>
      </w:pPr>
      <w:r>
        <w:rPr>
          <w:b/>
          <w:bCs/>
          <w:lang w:val="en-US"/>
        </w:rPr>
        <w:t xml:space="preserve">Proposal 2: If UL beams are modified to achieve better beam isolation performance, the loss of UL beamforming gain shall be </w:t>
      </w:r>
      <w:r w:rsidR="0064642B">
        <w:rPr>
          <w:b/>
          <w:bCs/>
          <w:lang w:val="en-US"/>
        </w:rPr>
        <w:t xml:space="preserve">considered </w:t>
      </w:r>
      <w:r>
        <w:rPr>
          <w:b/>
          <w:bCs/>
          <w:lang w:val="en-US"/>
        </w:rPr>
        <w:t xml:space="preserve">in the 1 dB receiver desensitization </w:t>
      </w:r>
      <w:r w:rsidR="008F5C1A">
        <w:rPr>
          <w:b/>
          <w:bCs/>
          <w:lang w:val="en-US"/>
        </w:rPr>
        <w:t>budget</w:t>
      </w:r>
      <w:r>
        <w:rPr>
          <w:b/>
          <w:bCs/>
          <w:lang w:val="en-US"/>
        </w:rPr>
        <w:t>.</w:t>
      </w:r>
    </w:p>
    <w:p w14:paraId="732C3A53" w14:textId="7CC86662" w:rsidR="00A943F5" w:rsidRDefault="00A943F5" w:rsidP="00A943F5">
      <w:pPr>
        <w:pStyle w:val="Heading2"/>
        <w:rPr>
          <w:lang w:val="en-US"/>
        </w:rPr>
      </w:pPr>
      <w:r>
        <w:rPr>
          <w:lang w:val="en-US"/>
        </w:rPr>
        <w:t>2.2</w:t>
      </w:r>
      <w:r>
        <w:rPr>
          <w:lang w:val="en-US"/>
        </w:rPr>
        <w:tab/>
        <w:t>On receiver dynamic range and blocking</w:t>
      </w:r>
    </w:p>
    <w:p w14:paraId="2F0CBB55" w14:textId="08FFC2FE" w:rsidR="00A943F5" w:rsidRPr="00A943F5" w:rsidRDefault="00A943F5" w:rsidP="00A943F5">
      <w:pPr>
        <w:rPr>
          <w:lang w:val="en-US"/>
        </w:rPr>
      </w:pPr>
      <w:r>
        <w:rPr>
          <w:lang w:val="en-US"/>
        </w:rPr>
        <w:t xml:space="preserve">RAN4 also had partial agreements on how to deal with finite receiver dynamic range. Our proposal for the receiver model to take </w:t>
      </w:r>
      <w:r w:rsidR="00A87FD6">
        <w:rPr>
          <w:lang w:val="en-US"/>
        </w:rPr>
        <w:t xml:space="preserve">into </w:t>
      </w:r>
      <w:r>
        <w:rPr>
          <w:lang w:val="en-US"/>
        </w:rPr>
        <w:t xml:space="preserve">account </w:t>
      </w:r>
      <w:r w:rsidR="00AF3DE9">
        <w:rPr>
          <w:lang w:val="en-US"/>
        </w:rPr>
        <w:t>all input</w:t>
      </w:r>
      <w:r>
        <w:rPr>
          <w:lang w:val="en-US"/>
        </w:rPr>
        <w:t xml:space="preserve"> signals (i.e. own DL signal</w:t>
      </w:r>
      <w:r w:rsidR="00AF3DE9">
        <w:rPr>
          <w:lang w:val="en-US"/>
        </w:rPr>
        <w:t>, UL signals,</w:t>
      </w:r>
      <w:r>
        <w:rPr>
          <w:lang w:val="en-US"/>
        </w:rPr>
        <w:t xml:space="preserve"> and any other signals together) included threshold levels and associated slopes for total NF; this model would take into account all aspects of the finite ADC dynamic range, effect of AGC, and potentially also intermodulation.</w:t>
      </w:r>
    </w:p>
    <w:p w14:paraId="5346B048" w14:textId="64F0DC3D" w:rsidR="00A943F5" w:rsidRDefault="00A943F5" w:rsidP="00A943F5">
      <w:pPr>
        <w:jc w:val="center"/>
        <w:rPr>
          <w:lang w:val="en-US"/>
        </w:rPr>
      </w:pPr>
      <w:r>
        <w:rPr>
          <w:noProof/>
          <w:lang w:val="en-US"/>
        </w:rPr>
        <w:lastRenderedPageBreak/>
        <w:drawing>
          <wp:inline distT="0" distB="0" distL="0" distR="0" wp14:anchorId="586863ED" wp14:editId="6F1A5581">
            <wp:extent cx="3818890" cy="3204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rotWithShape="1">
                    <a:blip r:embed="rId13">
                      <a:extLst>
                        <a:ext uri="{28A0092B-C50C-407E-A947-70E740481C1C}">
                          <a14:useLocalDpi xmlns:a14="http://schemas.microsoft.com/office/drawing/2010/main" val="0"/>
                        </a:ext>
                      </a:extLst>
                    </a:blip>
                    <a:srcRect b="2212"/>
                    <a:stretch/>
                  </pic:blipFill>
                  <pic:spPr bwMode="auto">
                    <a:xfrm>
                      <a:off x="0" y="0"/>
                      <a:ext cx="3822039" cy="3206700"/>
                    </a:xfrm>
                    <a:prstGeom prst="rect">
                      <a:avLst/>
                    </a:prstGeom>
                    <a:noFill/>
                    <a:ln>
                      <a:noFill/>
                    </a:ln>
                    <a:extLst>
                      <a:ext uri="{53640926-AAD7-44D8-BBD7-CCE9431645EC}">
                        <a14:shadowObscured xmlns:a14="http://schemas.microsoft.com/office/drawing/2010/main"/>
                      </a:ext>
                    </a:extLst>
                  </pic:spPr>
                </pic:pic>
              </a:graphicData>
            </a:graphic>
          </wp:inline>
        </w:drawing>
      </w:r>
    </w:p>
    <w:p w14:paraId="58E235D0" w14:textId="66A7AD9C" w:rsidR="00A943F5" w:rsidRDefault="00A943F5" w:rsidP="00A943F5">
      <w:pPr>
        <w:pStyle w:val="Caption"/>
        <w:ind w:left="360"/>
        <w:jc w:val="center"/>
        <w:rPr>
          <w:lang w:val="en-US"/>
        </w:rPr>
      </w:pPr>
      <w:bookmarkStart w:id="2" w:name="_Ref115375147"/>
      <w:r>
        <w:rPr>
          <w:lang w:val="en-US"/>
        </w:rPr>
        <w:t>Figure</w:t>
      </w:r>
      <w:bookmarkEnd w:id="2"/>
      <w:r>
        <w:rPr>
          <w:lang w:val="en-US"/>
        </w:rPr>
        <w:t xml:space="preserve"> 1:</w:t>
      </w:r>
      <w:r>
        <w:t xml:space="preserve"> Behaviour of noise</w:t>
      </w:r>
      <w:r>
        <w:rPr>
          <w:lang w:val="en-US"/>
        </w:rPr>
        <w:t xml:space="preserve"> figure as a function of Peak input power.</w:t>
      </w:r>
    </w:p>
    <w:p w14:paraId="79374BA5" w14:textId="5372AA27" w:rsidR="00A943F5" w:rsidRDefault="00A943F5" w:rsidP="00A943F5">
      <w:pPr>
        <w:pStyle w:val="Caption"/>
        <w:keepNext/>
        <w:ind w:left="360"/>
        <w:jc w:val="center"/>
      </w:pPr>
      <w:bookmarkStart w:id="3" w:name="_Ref115375461"/>
      <w:bookmarkStart w:id="4" w:name="_Ref115375428"/>
      <w:r>
        <w:t>Table</w:t>
      </w:r>
      <w:bookmarkEnd w:id="3"/>
      <w:r>
        <w:t xml:space="preserve"> 1: Example parametrization</w:t>
      </w:r>
      <w:bookmarkEnd w:id="4"/>
      <w:r>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A943F5" w14:paraId="7A3428D0" w14:textId="77777777" w:rsidTr="00490044">
        <w:trPr>
          <w:jc w:val="center"/>
        </w:trPr>
        <w:tc>
          <w:tcPr>
            <w:tcW w:w="1131" w:type="dxa"/>
          </w:tcPr>
          <w:p w14:paraId="595DE609" w14:textId="77777777" w:rsidR="00A943F5" w:rsidRDefault="00A943F5" w:rsidP="00490044">
            <w:pPr>
              <w:spacing w:after="60"/>
              <w:rPr>
                <w:lang w:val="en-US"/>
              </w:rPr>
            </w:pPr>
            <w:r>
              <w:rPr>
                <w:lang w:val="en-US"/>
              </w:rPr>
              <w:t>Snf</w:t>
            </w:r>
          </w:p>
        </w:tc>
        <w:tc>
          <w:tcPr>
            <w:tcW w:w="2928" w:type="dxa"/>
          </w:tcPr>
          <w:p w14:paraId="024ED318" w14:textId="77777777" w:rsidR="00A943F5" w:rsidRDefault="00A943F5" w:rsidP="00490044">
            <w:pPr>
              <w:spacing w:after="60"/>
              <w:rPr>
                <w:lang w:val="en-US"/>
              </w:rPr>
            </w:pPr>
            <w:r>
              <w:rPr>
                <w:lang w:val="en-US"/>
              </w:rPr>
              <w:t>Small signal noise figure</w:t>
            </w:r>
          </w:p>
        </w:tc>
        <w:tc>
          <w:tcPr>
            <w:tcW w:w="1039" w:type="dxa"/>
          </w:tcPr>
          <w:p w14:paraId="250501CF" w14:textId="77777777" w:rsidR="00A943F5" w:rsidRDefault="00A943F5" w:rsidP="00490044">
            <w:pPr>
              <w:spacing w:after="60"/>
              <w:jc w:val="center"/>
              <w:rPr>
                <w:lang w:val="en-US"/>
              </w:rPr>
            </w:pPr>
            <w:r>
              <w:rPr>
                <w:lang w:val="en-US"/>
              </w:rPr>
              <w:t>5</w:t>
            </w:r>
          </w:p>
        </w:tc>
        <w:tc>
          <w:tcPr>
            <w:tcW w:w="709" w:type="dxa"/>
          </w:tcPr>
          <w:p w14:paraId="4C231D9F" w14:textId="77777777" w:rsidR="00A943F5" w:rsidRDefault="00A943F5" w:rsidP="00490044">
            <w:pPr>
              <w:spacing w:after="60"/>
              <w:rPr>
                <w:lang w:val="en-US"/>
              </w:rPr>
            </w:pPr>
            <w:r>
              <w:rPr>
                <w:lang w:val="en-US"/>
              </w:rPr>
              <w:t>dB</w:t>
            </w:r>
          </w:p>
        </w:tc>
      </w:tr>
      <w:tr w:rsidR="00A943F5" w14:paraId="0B902333" w14:textId="77777777" w:rsidTr="00490044">
        <w:trPr>
          <w:jc w:val="center"/>
        </w:trPr>
        <w:tc>
          <w:tcPr>
            <w:tcW w:w="1131" w:type="dxa"/>
          </w:tcPr>
          <w:p w14:paraId="3E0E9B6A" w14:textId="77777777" w:rsidR="00A943F5" w:rsidRDefault="00A943F5" w:rsidP="00490044">
            <w:pPr>
              <w:spacing w:after="60"/>
              <w:rPr>
                <w:lang w:val="en-US"/>
              </w:rPr>
            </w:pPr>
            <w:r>
              <w:rPr>
                <w:lang w:val="en-US"/>
              </w:rPr>
              <w:t>a</w:t>
            </w:r>
          </w:p>
        </w:tc>
        <w:tc>
          <w:tcPr>
            <w:tcW w:w="2928" w:type="dxa"/>
          </w:tcPr>
          <w:p w14:paraId="516D020E" w14:textId="77777777" w:rsidR="00A943F5" w:rsidRDefault="00A943F5" w:rsidP="00490044">
            <w:pPr>
              <w:spacing w:after="60"/>
              <w:rPr>
                <w:lang w:val="en-US"/>
              </w:rPr>
            </w:pPr>
            <w:r>
              <w:rPr>
                <w:lang w:val="en-US"/>
              </w:rPr>
              <w:t>Peak input power threshold 1</w:t>
            </w:r>
          </w:p>
        </w:tc>
        <w:tc>
          <w:tcPr>
            <w:tcW w:w="1039" w:type="dxa"/>
          </w:tcPr>
          <w:p w14:paraId="5DF4B70A" w14:textId="77777777" w:rsidR="00A943F5" w:rsidRDefault="00A943F5" w:rsidP="00490044">
            <w:pPr>
              <w:spacing w:after="60"/>
              <w:jc w:val="center"/>
              <w:rPr>
                <w:lang w:val="en-US"/>
              </w:rPr>
            </w:pPr>
            <w:r>
              <w:rPr>
                <w:lang w:val="en-US"/>
              </w:rPr>
              <w:t>-40 to -25</w:t>
            </w:r>
          </w:p>
        </w:tc>
        <w:tc>
          <w:tcPr>
            <w:tcW w:w="709" w:type="dxa"/>
          </w:tcPr>
          <w:p w14:paraId="101EE050" w14:textId="77777777" w:rsidR="00A943F5" w:rsidRDefault="00A943F5" w:rsidP="00490044">
            <w:pPr>
              <w:spacing w:after="60"/>
              <w:rPr>
                <w:lang w:val="en-US"/>
              </w:rPr>
            </w:pPr>
            <w:r>
              <w:rPr>
                <w:lang w:val="en-US"/>
              </w:rPr>
              <w:t>dBm</w:t>
            </w:r>
          </w:p>
        </w:tc>
      </w:tr>
      <w:tr w:rsidR="00A943F5" w14:paraId="1123B078" w14:textId="77777777" w:rsidTr="00490044">
        <w:trPr>
          <w:jc w:val="center"/>
        </w:trPr>
        <w:tc>
          <w:tcPr>
            <w:tcW w:w="1131" w:type="dxa"/>
          </w:tcPr>
          <w:p w14:paraId="33A30F9B" w14:textId="77777777" w:rsidR="00A943F5" w:rsidRDefault="00A943F5" w:rsidP="00490044">
            <w:pPr>
              <w:spacing w:after="60"/>
              <w:rPr>
                <w:lang w:val="en-US"/>
              </w:rPr>
            </w:pPr>
            <w:r>
              <w:rPr>
                <w:lang w:val="en-US"/>
              </w:rPr>
              <w:t>b</w:t>
            </w:r>
          </w:p>
        </w:tc>
        <w:tc>
          <w:tcPr>
            <w:tcW w:w="2928" w:type="dxa"/>
          </w:tcPr>
          <w:p w14:paraId="119A6A01" w14:textId="77777777" w:rsidR="00A943F5" w:rsidRDefault="00A943F5" w:rsidP="00490044">
            <w:pPr>
              <w:spacing w:after="60"/>
              <w:rPr>
                <w:lang w:val="en-US"/>
              </w:rPr>
            </w:pPr>
            <w:r>
              <w:rPr>
                <w:lang w:val="en-US"/>
              </w:rPr>
              <w:t>Peak input power threshold 2</w:t>
            </w:r>
          </w:p>
        </w:tc>
        <w:tc>
          <w:tcPr>
            <w:tcW w:w="1039" w:type="dxa"/>
          </w:tcPr>
          <w:p w14:paraId="6BE160C8" w14:textId="77777777" w:rsidR="00A943F5" w:rsidRDefault="00A943F5" w:rsidP="00490044">
            <w:pPr>
              <w:spacing w:after="60"/>
              <w:jc w:val="center"/>
              <w:rPr>
                <w:lang w:val="en-US"/>
              </w:rPr>
            </w:pPr>
            <w:r>
              <w:rPr>
                <w:lang w:val="en-US"/>
              </w:rPr>
              <w:t>-20 to -10</w:t>
            </w:r>
          </w:p>
        </w:tc>
        <w:tc>
          <w:tcPr>
            <w:tcW w:w="709" w:type="dxa"/>
          </w:tcPr>
          <w:p w14:paraId="404AD03E" w14:textId="77777777" w:rsidR="00A943F5" w:rsidRDefault="00A943F5" w:rsidP="00490044">
            <w:pPr>
              <w:spacing w:after="60"/>
              <w:rPr>
                <w:lang w:val="en-US"/>
              </w:rPr>
            </w:pPr>
            <w:r>
              <w:rPr>
                <w:lang w:val="en-US"/>
              </w:rPr>
              <w:t xml:space="preserve">dBm </w:t>
            </w:r>
          </w:p>
        </w:tc>
      </w:tr>
      <w:tr w:rsidR="00A943F5" w14:paraId="734EA3F7" w14:textId="77777777" w:rsidTr="00490044">
        <w:trPr>
          <w:jc w:val="center"/>
        </w:trPr>
        <w:tc>
          <w:tcPr>
            <w:tcW w:w="1131" w:type="dxa"/>
          </w:tcPr>
          <w:p w14:paraId="2135AC2F" w14:textId="77777777" w:rsidR="00A943F5" w:rsidRDefault="00A943F5" w:rsidP="00490044">
            <w:pPr>
              <w:spacing w:after="60"/>
              <w:rPr>
                <w:lang w:val="en-US"/>
              </w:rPr>
            </w:pPr>
            <w:r>
              <w:rPr>
                <w:lang w:val="en-US"/>
              </w:rPr>
              <w:t>SL1</w:t>
            </w:r>
          </w:p>
        </w:tc>
        <w:tc>
          <w:tcPr>
            <w:tcW w:w="2928" w:type="dxa"/>
          </w:tcPr>
          <w:p w14:paraId="231B5095" w14:textId="77777777" w:rsidR="00A943F5" w:rsidRDefault="00A943F5" w:rsidP="00490044">
            <w:pPr>
              <w:spacing w:after="60"/>
              <w:rPr>
                <w:lang w:val="en-US"/>
              </w:rPr>
            </w:pPr>
            <w:r>
              <w:rPr>
                <w:lang w:val="en-US"/>
              </w:rPr>
              <w:t xml:space="preserve">Noise figure slope 1  </w:t>
            </w:r>
          </w:p>
        </w:tc>
        <w:tc>
          <w:tcPr>
            <w:tcW w:w="1039" w:type="dxa"/>
          </w:tcPr>
          <w:p w14:paraId="69EF1EDF" w14:textId="77777777" w:rsidR="00A943F5" w:rsidRDefault="00A943F5" w:rsidP="00490044">
            <w:pPr>
              <w:spacing w:after="60"/>
              <w:jc w:val="center"/>
              <w:rPr>
                <w:lang w:val="en-US"/>
              </w:rPr>
            </w:pPr>
            <w:r>
              <w:rPr>
                <w:lang w:val="en-US"/>
              </w:rPr>
              <w:t>0.1 to 1</w:t>
            </w:r>
          </w:p>
        </w:tc>
        <w:tc>
          <w:tcPr>
            <w:tcW w:w="709" w:type="dxa"/>
          </w:tcPr>
          <w:p w14:paraId="15803A70" w14:textId="77777777" w:rsidR="00A943F5" w:rsidRDefault="00A943F5" w:rsidP="00490044">
            <w:pPr>
              <w:spacing w:after="60"/>
              <w:rPr>
                <w:lang w:val="en-US"/>
              </w:rPr>
            </w:pPr>
          </w:p>
        </w:tc>
      </w:tr>
      <w:tr w:rsidR="00A943F5" w14:paraId="6792C7DD" w14:textId="77777777" w:rsidTr="00490044">
        <w:trPr>
          <w:jc w:val="center"/>
        </w:trPr>
        <w:tc>
          <w:tcPr>
            <w:tcW w:w="1131" w:type="dxa"/>
          </w:tcPr>
          <w:p w14:paraId="2AF52D4C" w14:textId="77777777" w:rsidR="00A943F5" w:rsidRDefault="00A943F5" w:rsidP="00490044">
            <w:pPr>
              <w:spacing w:after="60"/>
              <w:rPr>
                <w:lang w:val="en-US"/>
              </w:rPr>
            </w:pPr>
            <w:r>
              <w:rPr>
                <w:lang w:val="en-US"/>
              </w:rPr>
              <w:t xml:space="preserve">SL2 </w:t>
            </w:r>
          </w:p>
        </w:tc>
        <w:tc>
          <w:tcPr>
            <w:tcW w:w="2928" w:type="dxa"/>
          </w:tcPr>
          <w:p w14:paraId="1AD78C1C" w14:textId="77777777" w:rsidR="00A943F5" w:rsidRDefault="00A943F5" w:rsidP="00490044">
            <w:pPr>
              <w:spacing w:after="60"/>
              <w:rPr>
                <w:lang w:val="en-US"/>
              </w:rPr>
            </w:pPr>
            <w:r>
              <w:rPr>
                <w:lang w:val="en-US"/>
              </w:rPr>
              <w:t xml:space="preserve">Noise figure slope 2  </w:t>
            </w:r>
          </w:p>
        </w:tc>
        <w:tc>
          <w:tcPr>
            <w:tcW w:w="1039" w:type="dxa"/>
          </w:tcPr>
          <w:p w14:paraId="5A26DD4B" w14:textId="77777777" w:rsidR="00A943F5" w:rsidRDefault="00A943F5" w:rsidP="00490044">
            <w:pPr>
              <w:spacing w:after="60"/>
              <w:jc w:val="center"/>
              <w:rPr>
                <w:lang w:val="en-US"/>
              </w:rPr>
            </w:pPr>
            <w:r>
              <w:rPr>
                <w:lang w:val="en-US"/>
              </w:rPr>
              <w:t>1 to 2</w:t>
            </w:r>
          </w:p>
        </w:tc>
        <w:tc>
          <w:tcPr>
            <w:tcW w:w="709" w:type="dxa"/>
          </w:tcPr>
          <w:p w14:paraId="20047F42" w14:textId="77777777" w:rsidR="00A943F5" w:rsidRDefault="00A943F5" w:rsidP="00490044">
            <w:pPr>
              <w:spacing w:after="60"/>
              <w:rPr>
                <w:lang w:val="en-US"/>
              </w:rPr>
            </w:pPr>
          </w:p>
        </w:tc>
      </w:tr>
    </w:tbl>
    <w:p w14:paraId="050A4EAB" w14:textId="77777777" w:rsidR="00A943F5" w:rsidRDefault="00A943F5" w:rsidP="00A943F5">
      <w:pPr>
        <w:ind w:left="360"/>
        <w:rPr>
          <w:lang w:val="en-US"/>
        </w:rPr>
      </w:pPr>
    </w:p>
    <w:tbl>
      <w:tblPr>
        <w:tblStyle w:val="TableGrid"/>
        <w:tblW w:w="0" w:type="auto"/>
        <w:tblInd w:w="650" w:type="dxa"/>
        <w:tblLook w:val="04A0" w:firstRow="1" w:lastRow="0" w:firstColumn="1" w:lastColumn="0" w:noHBand="0" w:noVBand="1"/>
      </w:tblPr>
      <w:tblGrid>
        <w:gridCol w:w="8438"/>
      </w:tblGrid>
      <w:tr w:rsidR="00A943F5" w14:paraId="4F7B6A85" w14:textId="77777777" w:rsidTr="00490044">
        <w:trPr>
          <w:trHeight w:val="416"/>
        </w:trPr>
        <w:tc>
          <w:tcPr>
            <w:tcW w:w="8438" w:type="dxa"/>
          </w:tcPr>
          <w:p w14:paraId="7778A061" w14:textId="341DE063" w:rsidR="00A943F5" w:rsidRDefault="00A943F5" w:rsidP="00490044">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w:t>
            </w:r>
            <w:r w:rsidR="003F788F">
              <w:sym w:font="Symbol" w:char="F0A3"/>
            </w:r>
            <w:r>
              <w:rPr>
                <w:lang w:val="en-US"/>
              </w:rPr>
              <w:t xml:space="preserve"> a </w:t>
            </w:r>
          </w:p>
          <w:p w14:paraId="69AD9429" w14:textId="77777777" w:rsidR="00A943F5" w:rsidRDefault="00A943F5" w:rsidP="00490044">
            <w:pPr>
              <w:rPr>
                <w:lang w:val="en-US"/>
              </w:rPr>
            </w:pPr>
            <w:r>
              <w:rPr>
                <w:lang w:val="en-US"/>
              </w:rPr>
              <w:t>NF = Snf – a * SL1 + SL1* Peak input power                                     for: a &lt; Peak input power &lt; b</w:t>
            </w:r>
          </w:p>
          <w:p w14:paraId="4319CA87" w14:textId="79360A68" w:rsidR="00A943F5" w:rsidRDefault="00A943F5" w:rsidP="00490044">
            <w:pPr>
              <w:rPr>
                <w:lang w:val="en-US"/>
              </w:rPr>
            </w:pPr>
            <w:r>
              <w:rPr>
                <w:lang w:val="en-US"/>
              </w:rPr>
              <w:t xml:space="preserve">NF = Snf – a*SL2 + b*(SL1 – SL2) + SL2*( Peak input power)        for Peak input power </w:t>
            </w:r>
            <w:r w:rsidR="003F788F">
              <w:sym w:font="Symbol" w:char="F0B3"/>
            </w:r>
            <w:r>
              <w:rPr>
                <w:lang w:val="en-US"/>
              </w:rPr>
              <w:t xml:space="preserve"> b</w:t>
            </w:r>
          </w:p>
        </w:tc>
      </w:tr>
    </w:tbl>
    <w:p w14:paraId="073E0307" w14:textId="77777777" w:rsidR="00A943F5" w:rsidRPr="00A943F5" w:rsidRDefault="00A943F5" w:rsidP="007749C5"/>
    <w:p w14:paraId="503A19DC" w14:textId="2162FC85" w:rsidR="005D1DA2" w:rsidRDefault="00A943F5" w:rsidP="007749C5">
      <w:pPr>
        <w:rPr>
          <w:lang w:val="en-US"/>
        </w:rPr>
      </w:pPr>
      <w:r>
        <w:rPr>
          <w:lang w:val="en-US"/>
        </w:rPr>
        <w:t>The peak input power is calculated as the sum of all signals at the receiver input</w:t>
      </w:r>
      <w:r w:rsidR="0064642B">
        <w:rPr>
          <w:lang w:val="en-US"/>
        </w:rPr>
        <w:t xml:space="preserve"> in the gNB’s supported frequency range</w:t>
      </w:r>
      <w:r>
        <w:rPr>
          <w:lang w:val="en-US"/>
        </w:rPr>
        <w:t>. This is because the</w:t>
      </w:r>
      <w:r w:rsidR="005D1DA2">
        <w:rPr>
          <w:lang w:val="en-US"/>
        </w:rPr>
        <w:t xml:space="preserve"> gNB</w:t>
      </w:r>
      <w:r>
        <w:rPr>
          <w:lang w:val="en-US"/>
        </w:rPr>
        <w:t xml:space="preserve"> receiver bandwidth</w:t>
      </w:r>
      <w:r w:rsidR="005D1DA2">
        <w:rPr>
          <w:lang w:val="en-US"/>
        </w:rPr>
        <w:t xml:space="preserve"> typically covers the whole operating band or a large part of it, and the AGC algorithm will consider the </w:t>
      </w:r>
      <w:r w:rsidR="0064642B">
        <w:rPr>
          <w:lang w:val="en-US"/>
        </w:rPr>
        <w:t xml:space="preserve">total </w:t>
      </w:r>
      <w:r w:rsidR="005D1DA2">
        <w:rPr>
          <w:lang w:val="en-US"/>
        </w:rPr>
        <w:t>combined power.</w:t>
      </w:r>
    </w:p>
    <w:p w14:paraId="2946D81D" w14:textId="0168C188" w:rsidR="001D5D84" w:rsidRDefault="005D1DA2" w:rsidP="007749C5">
      <w:pPr>
        <w:rPr>
          <w:lang w:val="en-US"/>
        </w:rPr>
      </w:pPr>
      <w:r>
        <w:rPr>
          <w:lang w:val="en-US"/>
        </w:rPr>
        <w:t>The AGC will have to trigger based on the peak power,</w:t>
      </w:r>
      <w:r w:rsidR="00A943F5">
        <w:rPr>
          <w:lang w:val="en-US"/>
        </w:rPr>
        <w:t xml:space="preserve"> </w:t>
      </w:r>
      <w:r>
        <w:rPr>
          <w:lang w:val="en-US"/>
        </w:rPr>
        <w:t>not RMS average. The wanted UL signals are usually relatively weak, and the unwanted signals have to be processed linearly in order not to distort the wanted signals. For signals with a high PAPR, the peaks will determine when the non-linear effects start to appear.</w:t>
      </w:r>
    </w:p>
    <w:p w14:paraId="5822D13B" w14:textId="27DF100C" w:rsidR="009438B8" w:rsidRPr="009438B8" w:rsidRDefault="009438B8" w:rsidP="007749C5">
      <w:pPr>
        <w:rPr>
          <w:b/>
          <w:bCs/>
          <w:lang w:val="en-US"/>
        </w:rPr>
      </w:pPr>
      <w:r>
        <w:rPr>
          <w:b/>
          <w:bCs/>
          <w:lang w:val="en-US"/>
        </w:rPr>
        <w:t>Proposal 3: gNB receiver saturation, non-linearity, and AGC model is based on peak input power.</w:t>
      </w:r>
    </w:p>
    <w:p w14:paraId="3C443500" w14:textId="6F932E26" w:rsidR="005D1DA2" w:rsidRDefault="002F231D" w:rsidP="007749C5">
      <w:pPr>
        <w:rPr>
          <w:lang w:val="en-US"/>
        </w:rPr>
      </w:pPr>
      <w:r>
        <w:rPr>
          <w:lang w:val="en-US"/>
        </w:rPr>
        <w:t xml:space="preserve">The </w:t>
      </w:r>
      <w:r w:rsidR="00AC7459">
        <w:rPr>
          <w:lang w:val="en-US"/>
        </w:rPr>
        <w:t xml:space="preserve">proposed </w:t>
      </w:r>
      <w:r>
        <w:rPr>
          <w:lang w:val="en-US"/>
        </w:rPr>
        <w:t>model describe</w:t>
      </w:r>
      <w:r w:rsidR="00AC7459">
        <w:rPr>
          <w:lang w:val="en-US"/>
        </w:rPr>
        <w:t>s</w:t>
      </w:r>
      <w:r>
        <w:rPr>
          <w:lang w:val="en-US"/>
        </w:rPr>
        <w:t xml:space="preserve"> a </w:t>
      </w:r>
      <w:r w:rsidR="00AC7459">
        <w:rPr>
          <w:lang w:val="en-US"/>
        </w:rPr>
        <w:t xml:space="preserve">classical cascaded receiver model with NF and gain for each block. </w:t>
      </w:r>
      <w:r w:rsidR="005D1DA2">
        <w:rPr>
          <w:lang w:val="en-US"/>
        </w:rPr>
        <w:t>Below a certain peak input power threshold level a, the receiver can be assumed to process all signals in a linear fashion, and everything will fit in the ADC dynamic range without overloading the ADC. Above threshold level a, some component in the receiver lineup will be limiting, either increasing the non-linear products (hence degrading the SINR – this can be modeled as increase of NF), or the AGC needs to reduce the</w:t>
      </w:r>
      <w:r w:rsidR="003F788F">
        <w:rPr>
          <w:lang w:val="en-US"/>
        </w:rPr>
        <w:t xml:space="preserve"> gain</w:t>
      </w:r>
      <w:r w:rsidR="005D1DA2">
        <w:rPr>
          <w:lang w:val="en-US"/>
        </w:rPr>
        <w:t xml:space="preserve"> to accommodate the large signal (this will also lead to </w:t>
      </w:r>
      <w:r w:rsidR="006A02BE">
        <w:rPr>
          <w:lang w:val="en-US"/>
        </w:rPr>
        <w:t xml:space="preserve">an </w:t>
      </w:r>
      <w:r w:rsidR="005D1DA2">
        <w:rPr>
          <w:lang w:val="en-US"/>
        </w:rPr>
        <w:t>increase in NF</w:t>
      </w:r>
      <w:r w:rsidR="00F00363">
        <w:rPr>
          <w:lang w:val="en-US"/>
        </w:rPr>
        <w:t>, but due to the cascaded NF</w:t>
      </w:r>
      <w:r w:rsidR="00D50E4C">
        <w:rPr>
          <w:lang w:val="en-US"/>
        </w:rPr>
        <w:t xml:space="preserve"> typically not at 1 dB-per-dB but below this</w:t>
      </w:r>
      <w:r w:rsidR="005D1DA2">
        <w:rPr>
          <w:lang w:val="en-US"/>
        </w:rPr>
        <w:t>). The slope may be relatively shallow at this stage (0.1 to 1 dB-per-dB)</w:t>
      </w:r>
      <w:r w:rsidR="0087495B">
        <w:rPr>
          <w:lang w:val="en-US"/>
        </w:rPr>
        <w:t>; allowing</w:t>
      </w:r>
      <w:r w:rsidR="007503CF">
        <w:rPr>
          <w:lang w:val="en-US"/>
        </w:rPr>
        <w:t xml:space="preserve"> the model </w:t>
      </w:r>
      <w:r w:rsidR="0087495B">
        <w:rPr>
          <w:lang w:val="en-US"/>
        </w:rPr>
        <w:t>to</w:t>
      </w:r>
      <w:r w:rsidR="007503CF">
        <w:rPr>
          <w:lang w:val="en-US"/>
        </w:rPr>
        <w:t xml:space="preserve"> </w:t>
      </w:r>
      <w:r w:rsidR="0087495B">
        <w:rPr>
          <w:lang w:val="en-US"/>
        </w:rPr>
        <w:t>approximate gain reduction at some late stage of the receiver</w:t>
      </w:r>
      <w:r w:rsidR="00717E05">
        <w:rPr>
          <w:lang w:val="en-US"/>
        </w:rPr>
        <w:t xml:space="preserve"> lineup</w:t>
      </w:r>
      <w:r w:rsidR="005D1DA2">
        <w:rPr>
          <w:lang w:val="en-US"/>
        </w:rPr>
        <w:t>.</w:t>
      </w:r>
    </w:p>
    <w:p w14:paraId="5FC96512" w14:textId="090EF8ED" w:rsidR="005D1DA2" w:rsidRDefault="005D1DA2" w:rsidP="007749C5">
      <w:pPr>
        <w:rPr>
          <w:lang w:val="en-US"/>
        </w:rPr>
      </w:pPr>
      <w:r>
        <w:rPr>
          <w:lang w:val="en-US"/>
        </w:rPr>
        <w:lastRenderedPageBreak/>
        <w:t xml:space="preserve">Above a certain peak </w:t>
      </w:r>
      <w:r w:rsidR="0021290B">
        <w:rPr>
          <w:lang w:val="en-US"/>
        </w:rPr>
        <w:t xml:space="preserve">input power </w:t>
      </w:r>
      <w:r>
        <w:rPr>
          <w:lang w:val="en-US"/>
        </w:rPr>
        <w:t xml:space="preserve">threshold level b, the </w:t>
      </w:r>
      <w:r w:rsidR="0021290B">
        <w:rPr>
          <w:lang w:val="en-US"/>
        </w:rPr>
        <w:t xml:space="preserve">AGC will need to reduce the gain </w:t>
      </w:r>
      <w:r w:rsidR="00DD479D">
        <w:rPr>
          <w:lang w:val="en-US"/>
        </w:rPr>
        <w:t>at an early stage of the receiver</w:t>
      </w:r>
      <w:r w:rsidR="0021290B">
        <w:rPr>
          <w:lang w:val="en-US"/>
        </w:rPr>
        <w:t>. This will have a</w:t>
      </w:r>
      <w:r w:rsidR="00D42A96">
        <w:rPr>
          <w:lang w:val="en-US"/>
        </w:rPr>
        <w:t xml:space="preserve"> higher</w:t>
      </w:r>
      <w:r w:rsidR="0021290B">
        <w:rPr>
          <w:lang w:val="en-US"/>
        </w:rPr>
        <w:t xml:space="preserve"> impact </w:t>
      </w:r>
      <w:r w:rsidR="00D42A96">
        <w:rPr>
          <w:lang w:val="en-US"/>
        </w:rPr>
        <w:t xml:space="preserve">on </w:t>
      </w:r>
      <w:r w:rsidR="0021290B">
        <w:rPr>
          <w:lang w:val="en-US"/>
        </w:rPr>
        <w:t>NF degradation</w:t>
      </w:r>
      <w:r w:rsidR="00D42A96">
        <w:rPr>
          <w:lang w:val="en-US"/>
        </w:rPr>
        <w:t>,</w:t>
      </w:r>
      <w:r w:rsidR="0021290B">
        <w:rPr>
          <w:lang w:val="en-US"/>
        </w:rPr>
        <w:t xml:space="preserve"> of at least 1 dB for every 1 dB of increased peak power, hence the slope may be steeper (1 to 2 dB-per-dB).</w:t>
      </w:r>
    </w:p>
    <w:p w14:paraId="2538F57E" w14:textId="7CD06ED7" w:rsidR="009438B8" w:rsidRPr="00DD43C3" w:rsidRDefault="002E121D" w:rsidP="007749C5">
      <w:pPr>
        <w:rPr>
          <w:b/>
          <w:bCs/>
          <w:lang w:val="en-US"/>
        </w:rPr>
      </w:pPr>
      <w:r w:rsidRPr="00DD43C3">
        <w:rPr>
          <w:b/>
          <w:bCs/>
          <w:lang w:val="en-US"/>
        </w:rPr>
        <w:t xml:space="preserve">Proposal 4: </w:t>
      </w:r>
      <w:r w:rsidR="009438B8" w:rsidRPr="00DD43C3">
        <w:rPr>
          <w:b/>
          <w:bCs/>
          <w:lang w:val="en-US"/>
        </w:rPr>
        <w:t>Based on our previous input, we propose the following model parameters to be applied in case of a WA base station:</w:t>
      </w:r>
    </w:p>
    <w:tbl>
      <w:tblPr>
        <w:tblStyle w:val="TableGrid"/>
        <w:tblW w:w="0" w:type="auto"/>
        <w:jc w:val="center"/>
        <w:tblLook w:val="04A0" w:firstRow="1" w:lastRow="0" w:firstColumn="1" w:lastColumn="0" w:noHBand="0" w:noVBand="1"/>
      </w:tblPr>
      <w:tblGrid>
        <w:gridCol w:w="1131"/>
        <w:gridCol w:w="2928"/>
        <w:gridCol w:w="1039"/>
        <w:gridCol w:w="709"/>
      </w:tblGrid>
      <w:tr w:rsidR="009438B8" w:rsidRPr="00DD43C3" w14:paraId="5A817ABC" w14:textId="77777777" w:rsidTr="00490044">
        <w:trPr>
          <w:jc w:val="center"/>
        </w:trPr>
        <w:tc>
          <w:tcPr>
            <w:tcW w:w="1131" w:type="dxa"/>
          </w:tcPr>
          <w:p w14:paraId="7AE183A5" w14:textId="77777777" w:rsidR="009438B8" w:rsidRPr="00790714" w:rsidRDefault="009438B8" w:rsidP="00490044">
            <w:pPr>
              <w:spacing w:after="60"/>
              <w:rPr>
                <w:lang w:val="en-US"/>
              </w:rPr>
            </w:pPr>
            <w:r w:rsidRPr="00B949B9">
              <w:rPr>
                <w:lang w:val="en-US"/>
              </w:rPr>
              <w:t>Snf</w:t>
            </w:r>
          </w:p>
        </w:tc>
        <w:tc>
          <w:tcPr>
            <w:tcW w:w="2928" w:type="dxa"/>
          </w:tcPr>
          <w:p w14:paraId="388459D6" w14:textId="77777777" w:rsidR="009438B8" w:rsidRPr="00287ADC" w:rsidRDefault="009438B8" w:rsidP="00490044">
            <w:pPr>
              <w:spacing w:after="60"/>
              <w:rPr>
                <w:lang w:val="en-US"/>
              </w:rPr>
            </w:pPr>
            <w:r w:rsidRPr="00287ADC">
              <w:rPr>
                <w:lang w:val="en-US"/>
              </w:rPr>
              <w:t>Small signal noise figure</w:t>
            </w:r>
          </w:p>
        </w:tc>
        <w:tc>
          <w:tcPr>
            <w:tcW w:w="1039" w:type="dxa"/>
          </w:tcPr>
          <w:p w14:paraId="48773B30" w14:textId="77777777" w:rsidR="009438B8" w:rsidRPr="004E0F15" w:rsidRDefault="009438B8" w:rsidP="00490044">
            <w:pPr>
              <w:spacing w:after="60"/>
              <w:jc w:val="center"/>
              <w:rPr>
                <w:lang w:val="en-US"/>
              </w:rPr>
            </w:pPr>
            <w:r w:rsidRPr="00287ADC">
              <w:rPr>
                <w:lang w:val="en-US"/>
              </w:rPr>
              <w:t>5</w:t>
            </w:r>
          </w:p>
        </w:tc>
        <w:tc>
          <w:tcPr>
            <w:tcW w:w="709" w:type="dxa"/>
          </w:tcPr>
          <w:p w14:paraId="21266F1D" w14:textId="77777777" w:rsidR="009438B8" w:rsidRPr="004E0F15" w:rsidRDefault="009438B8" w:rsidP="00490044">
            <w:pPr>
              <w:spacing w:after="60"/>
              <w:rPr>
                <w:lang w:val="en-US"/>
              </w:rPr>
            </w:pPr>
            <w:r w:rsidRPr="004E0F15">
              <w:rPr>
                <w:lang w:val="en-US"/>
              </w:rPr>
              <w:t>dB</w:t>
            </w:r>
          </w:p>
        </w:tc>
      </w:tr>
      <w:tr w:rsidR="009438B8" w:rsidRPr="00B949B9" w14:paraId="23BDD22B" w14:textId="77777777" w:rsidTr="00490044">
        <w:trPr>
          <w:jc w:val="center"/>
        </w:trPr>
        <w:tc>
          <w:tcPr>
            <w:tcW w:w="1131" w:type="dxa"/>
          </w:tcPr>
          <w:p w14:paraId="344E57EA" w14:textId="77777777" w:rsidR="009438B8" w:rsidRPr="00DD43C3" w:rsidRDefault="009438B8" w:rsidP="00490044">
            <w:pPr>
              <w:spacing w:after="60"/>
              <w:rPr>
                <w:lang w:val="en-US"/>
              </w:rPr>
            </w:pPr>
            <w:r w:rsidRPr="00DD43C3">
              <w:rPr>
                <w:lang w:val="en-US"/>
              </w:rPr>
              <w:t>a</w:t>
            </w:r>
          </w:p>
        </w:tc>
        <w:tc>
          <w:tcPr>
            <w:tcW w:w="2928" w:type="dxa"/>
          </w:tcPr>
          <w:p w14:paraId="3C8F68C6" w14:textId="77777777" w:rsidR="009438B8" w:rsidRPr="00DD43C3" w:rsidRDefault="009438B8" w:rsidP="00490044">
            <w:pPr>
              <w:spacing w:after="60"/>
              <w:rPr>
                <w:lang w:val="en-US"/>
              </w:rPr>
            </w:pPr>
            <w:r w:rsidRPr="00DD43C3">
              <w:rPr>
                <w:lang w:val="en-US"/>
              </w:rPr>
              <w:t>Peak input power threshold 1</w:t>
            </w:r>
          </w:p>
        </w:tc>
        <w:tc>
          <w:tcPr>
            <w:tcW w:w="1039" w:type="dxa"/>
          </w:tcPr>
          <w:p w14:paraId="64B359AE" w14:textId="1E705FE9" w:rsidR="009438B8" w:rsidRPr="00712D00" w:rsidRDefault="0010065E" w:rsidP="00490044">
            <w:pPr>
              <w:spacing w:after="60"/>
              <w:jc w:val="center"/>
              <w:rPr>
                <w:lang w:val="en-US"/>
              </w:rPr>
            </w:pPr>
            <w:r>
              <w:rPr>
                <w:lang w:val="en-US"/>
              </w:rPr>
              <w:t>[</w:t>
            </w:r>
            <w:r w:rsidR="009438B8" w:rsidRPr="00712D00">
              <w:rPr>
                <w:lang w:val="en-US"/>
              </w:rPr>
              <w:t>-</w:t>
            </w:r>
            <w:r w:rsidR="00DB1B2C" w:rsidRPr="00712D00">
              <w:rPr>
                <w:lang w:val="en-US"/>
              </w:rPr>
              <w:t>35</w:t>
            </w:r>
            <w:r>
              <w:rPr>
                <w:lang w:val="en-US"/>
              </w:rPr>
              <w:t>]</w:t>
            </w:r>
          </w:p>
        </w:tc>
        <w:tc>
          <w:tcPr>
            <w:tcW w:w="709" w:type="dxa"/>
          </w:tcPr>
          <w:p w14:paraId="4F845BAD" w14:textId="77777777" w:rsidR="009438B8" w:rsidRPr="00790714" w:rsidRDefault="009438B8" w:rsidP="00490044">
            <w:pPr>
              <w:spacing w:after="60"/>
              <w:rPr>
                <w:lang w:val="en-US"/>
              </w:rPr>
            </w:pPr>
            <w:r w:rsidRPr="00B949B9">
              <w:rPr>
                <w:lang w:val="en-US"/>
              </w:rPr>
              <w:t>dBm</w:t>
            </w:r>
          </w:p>
        </w:tc>
      </w:tr>
      <w:tr w:rsidR="009438B8" w:rsidRPr="00B949B9" w14:paraId="7FE1C056" w14:textId="77777777" w:rsidTr="00490044">
        <w:trPr>
          <w:jc w:val="center"/>
        </w:trPr>
        <w:tc>
          <w:tcPr>
            <w:tcW w:w="1131" w:type="dxa"/>
          </w:tcPr>
          <w:p w14:paraId="443478B0" w14:textId="77777777" w:rsidR="009438B8" w:rsidRPr="00712D00" w:rsidRDefault="009438B8" w:rsidP="00490044">
            <w:pPr>
              <w:spacing w:after="60"/>
              <w:rPr>
                <w:lang w:val="en-US"/>
              </w:rPr>
            </w:pPr>
            <w:r w:rsidRPr="00712D00">
              <w:rPr>
                <w:lang w:val="en-US"/>
              </w:rPr>
              <w:t>b</w:t>
            </w:r>
          </w:p>
        </w:tc>
        <w:tc>
          <w:tcPr>
            <w:tcW w:w="2928" w:type="dxa"/>
          </w:tcPr>
          <w:p w14:paraId="2C06D334" w14:textId="77777777" w:rsidR="009438B8" w:rsidRPr="00712D00" w:rsidRDefault="009438B8" w:rsidP="00490044">
            <w:pPr>
              <w:spacing w:after="60"/>
              <w:rPr>
                <w:lang w:val="en-US"/>
              </w:rPr>
            </w:pPr>
            <w:r w:rsidRPr="00712D00">
              <w:rPr>
                <w:lang w:val="en-US"/>
              </w:rPr>
              <w:t>Peak input power threshold 2</w:t>
            </w:r>
          </w:p>
        </w:tc>
        <w:tc>
          <w:tcPr>
            <w:tcW w:w="1039" w:type="dxa"/>
          </w:tcPr>
          <w:p w14:paraId="1CE12E83" w14:textId="581C2FE1" w:rsidR="009438B8" w:rsidRPr="00712D00" w:rsidRDefault="0010065E" w:rsidP="00490044">
            <w:pPr>
              <w:spacing w:after="60"/>
              <w:jc w:val="center"/>
              <w:rPr>
                <w:lang w:val="en-US"/>
              </w:rPr>
            </w:pPr>
            <w:r>
              <w:rPr>
                <w:lang w:val="en-US"/>
              </w:rPr>
              <w:t>[</w:t>
            </w:r>
            <w:r w:rsidR="009438B8" w:rsidRPr="00712D00">
              <w:rPr>
                <w:lang w:val="en-US"/>
              </w:rPr>
              <w:t>-</w:t>
            </w:r>
            <w:r w:rsidR="00DB1B2C" w:rsidRPr="00712D00">
              <w:rPr>
                <w:lang w:val="en-US"/>
              </w:rPr>
              <w:t>16</w:t>
            </w:r>
            <w:r>
              <w:rPr>
                <w:lang w:val="en-US"/>
              </w:rPr>
              <w:t>]</w:t>
            </w:r>
          </w:p>
        </w:tc>
        <w:tc>
          <w:tcPr>
            <w:tcW w:w="709" w:type="dxa"/>
          </w:tcPr>
          <w:p w14:paraId="05C2090C" w14:textId="77777777" w:rsidR="009438B8" w:rsidRPr="00790714" w:rsidRDefault="009438B8" w:rsidP="00490044">
            <w:pPr>
              <w:spacing w:after="60"/>
              <w:rPr>
                <w:lang w:val="en-US"/>
              </w:rPr>
            </w:pPr>
            <w:r w:rsidRPr="00B949B9">
              <w:rPr>
                <w:lang w:val="en-US"/>
              </w:rPr>
              <w:t xml:space="preserve">dBm </w:t>
            </w:r>
          </w:p>
        </w:tc>
      </w:tr>
      <w:tr w:rsidR="009438B8" w:rsidRPr="00B949B9" w14:paraId="3C014924" w14:textId="77777777" w:rsidTr="00490044">
        <w:trPr>
          <w:jc w:val="center"/>
        </w:trPr>
        <w:tc>
          <w:tcPr>
            <w:tcW w:w="1131" w:type="dxa"/>
          </w:tcPr>
          <w:p w14:paraId="129C9F2D" w14:textId="77777777" w:rsidR="009438B8" w:rsidRPr="00712D00" w:rsidRDefault="009438B8" w:rsidP="00490044">
            <w:pPr>
              <w:spacing w:after="60"/>
              <w:rPr>
                <w:lang w:val="en-US"/>
              </w:rPr>
            </w:pPr>
            <w:r w:rsidRPr="00712D00">
              <w:rPr>
                <w:lang w:val="en-US"/>
              </w:rPr>
              <w:t>SL1</w:t>
            </w:r>
          </w:p>
        </w:tc>
        <w:tc>
          <w:tcPr>
            <w:tcW w:w="2928" w:type="dxa"/>
          </w:tcPr>
          <w:p w14:paraId="1D93459C" w14:textId="77777777" w:rsidR="009438B8" w:rsidRPr="00712D00" w:rsidRDefault="009438B8" w:rsidP="00490044">
            <w:pPr>
              <w:spacing w:after="60"/>
              <w:rPr>
                <w:lang w:val="en-US"/>
              </w:rPr>
            </w:pPr>
            <w:r w:rsidRPr="00712D00">
              <w:rPr>
                <w:lang w:val="en-US"/>
              </w:rPr>
              <w:t xml:space="preserve">Noise figure slope 1  </w:t>
            </w:r>
          </w:p>
        </w:tc>
        <w:tc>
          <w:tcPr>
            <w:tcW w:w="1039" w:type="dxa"/>
          </w:tcPr>
          <w:p w14:paraId="35E2375B" w14:textId="4C65BA75" w:rsidR="009438B8" w:rsidRPr="00712D00" w:rsidRDefault="0010065E" w:rsidP="00490044">
            <w:pPr>
              <w:spacing w:after="60"/>
              <w:jc w:val="center"/>
              <w:rPr>
                <w:lang w:val="en-US"/>
              </w:rPr>
            </w:pPr>
            <w:r>
              <w:rPr>
                <w:lang w:val="en-US"/>
              </w:rPr>
              <w:t>[</w:t>
            </w:r>
            <w:r w:rsidR="00B949B9" w:rsidRPr="00712D00">
              <w:rPr>
                <w:lang w:val="en-US"/>
              </w:rPr>
              <w:t>0.35</w:t>
            </w:r>
            <w:r>
              <w:rPr>
                <w:lang w:val="en-US"/>
              </w:rPr>
              <w:t>]</w:t>
            </w:r>
          </w:p>
        </w:tc>
        <w:tc>
          <w:tcPr>
            <w:tcW w:w="709" w:type="dxa"/>
          </w:tcPr>
          <w:p w14:paraId="4272750D" w14:textId="77777777" w:rsidR="009438B8" w:rsidRPr="00B949B9" w:rsidRDefault="009438B8" w:rsidP="00490044">
            <w:pPr>
              <w:spacing w:after="60"/>
              <w:rPr>
                <w:lang w:val="en-US"/>
              </w:rPr>
            </w:pPr>
          </w:p>
        </w:tc>
      </w:tr>
      <w:tr w:rsidR="009438B8" w14:paraId="77D517D6" w14:textId="77777777" w:rsidTr="00490044">
        <w:trPr>
          <w:jc w:val="center"/>
        </w:trPr>
        <w:tc>
          <w:tcPr>
            <w:tcW w:w="1131" w:type="dxa"/>
          </w:tcPr>
          <w:p w14:paraId="185FC69E" w14:textId="77777777" w:rsidR="009438B8" w:rsidRPr="00712D00" w:rsidRDefault="009438B8" w:rsidP="00490044">
            <w:pPr>
              <w:spacing w:after="60"/>
              <w:rPr>
                <w:lang w:val="en-US"/>
              </w:rPr>
            </w:pPr>
            <w:r w:rsidRPr="00712D00">
              <w:rPr>
                <w:lang w:val="en-US"/>
              </w:rPr>
              <w:t xml:space="preserve">SL2 </w:t>
            </w:r>
          </w:p>
        </w:tc>
        <w:tc>
          <w:tcPr>
            <w:tcW w:w="2928" w:type="dxa"/>
          </w:tcPr>
          <w:p w14:paraId="2D535B63" w14:textId="77777777" w:rsidR="009438B8" w:rsidRPr="00712D00" w:rsidRDefault="009438B8" w:rsidP="00490044">
            <w:pPr>
              <w:spacing w:after="60"/>
              <w:rPr>
                <w:lang w:val="en-US"/>
              </w:rPr>
            </w:pPr>
            <w:r w:rsidRPr="00712D00">
              <w:rPr>
                <w:lang w:val="en-US"/>
              </w:rPr>
              <w:t xml:space="preserve">Noise figure slope 2  </w:t>
            </w:r>
          </w:p>
        </w:tc>
        <w:tc>
          <w:tcPr>
            <w:tcW w:w="1039" w:type="dxa"/>
          </w:tcPr>
          <w:p w14:paraId="71E5C372" w14:textId="75AEEDAC" w:rsidR="009438B8" w:rsidRPr="00712D00" w:rsidRDefault="0010065E" w:rsidP="00490044">
            <w:pPr>
              <w:spacing w:after="60"/>
              <w:jc w:val="center"/>
              <w:rPr>
                <w:lang w:val="en-US"/>
              </w:rPr>
            </w:pPr>
            <w:r>
              <w:rPr>
                <w:lang w:val="en-US"/>
              </w:rPr>
              <w:t>[</w:t>
            </w:r>
            <w:r w:rsidR="00B949B9" w:rsidRPr="00712D00">
              <w:rPr>
                <w:lang w:val="en-US"/>
              </w:rPr>
              <w:t>1.9</w:t>
            </w:r>
            <w:r>
              <w:rPr>
                <w:lang w:val="en-US"/>
              </w:rPr>
              <w:t>]</w:t>
            </w:r>
          </w:p>
        </w:tc>
        <w:tc>
          <w:tcPr>
            <w:tcW w:w="709" w:type="dxa"/>
          </w:tcPr>
          <w:p w14:paraId="1687EE7E" w14:textId="77777777" w:rsidR="009438B8" w:rsidRDefault="009438B8" w:rsidP="00490044">
            <w:pPr>
              <w:spacing w:after="60"/>
              <w:rPr>
                <w:lang w:val="en-US"/>
              </w:rPr>
            </w:pPr>
          </w:p>
        </w:tc>
      </w:tr>
    </w:tbl>
    <w:p w14:paraId="5A00CC03" w14:textId="1CF5BBF2" w:rsidR="001D5D84" w:rsidRDefault="001D5D84" w:rsidP="007749C5">
      <w:pPr>
        <w:rPr>
          <w:lang w:val="en-US"/>
        </w:rPr>
      </w:pPr>
    </w:p>
    <w:p w14:paraId="1029907F" w14:textId="7AF6E93D" w:rsidR="002E121D" w:rsidRDefault="002E121D" w:rsidP="002E121D">
      <w:pPr>
        <w:pStyle w:val="Heading2"/>
        <w:rPr>
          <w:lang w:val="en-US"/>
        </w:rPr>
      </w:pPr>
      <w:r>
        <w:rPr>
          <w:lang w:val="en-US"/>
        </w:rPr>
        <w:t>2.3</w:t>
      </w:r>
      <w:r>
        <w:rPr>
          <w:lang w:val="en-US"/>
        </w:rPr>
        <w:tab/>
        <w:t>On refinement of RSIC value</w:t>
      </w:r>
    </w:p>
    <w:p w14:paraId="62408DD0" w14:textId="52E0D126" w:rsidR="001D5D84" w:rsidRDefault="002E121D" w:rsidP="007749C5">
      <w:pPr>
        <w:rPr>
          <w:lang w:val="en-US"/>
        </w:rPr>
      </w:pPr>
      <w:r>
        <w:rPr>
          <w:lang w:val="en-US"/>
        </w:rPr>
        <w:t xml:space="preserve">RAN4 agreed to further analyze the different RSIC </w:t>
      </w:r>
      <w:r w:rsidR="0017470D">
        <w:rPr>
          <w:lang w:val="en-US"/>
        </w:rPr>
        <w:t>aspects</w:t>
      </w:r>
      <w:r w:rsidR="00300113">
        <w:rPr>
          <w:lang w:val="en-US"/>
        </w:rPr>
        <w:t>, including:</w:t>
      </w:r>
    </w:p>
    <w:p w14:paraId="4DD9FC6A" w14:textId="77777777" w:rsidR="00300113" w:rsidRPr="00E75A99" w:rsidRDefault="00300113" w:rsidP="00300113">
      <w:pPr>
        <w:pStyle w:val="ListParagraph"/>
        <w:numPr>
          <w:ilvl w:val="2"/>
          <w:numId w:val="28"/>
        </w:numPr>
        <w:spacing w:after="120" w:line="259" w:lineRule="auto"/>
        <w:contextualSpacing w:val="0"/>
        <w:rPr>
          <w:rFonts w:eastAsia="SimSun"/>
          <w:szCs w:val="24"/>
          <w:lang w:eastAsia="zh-CN"/>
        </w:rPr>
      </w:pPr>
      <w:r w:rsidRPr="00E75A99">
        <w:rPr>
          <w:rFonts w:eastAsia="SimSun"/>
          <w:szCs w:val="24"/>
          <w:lang w:eastAsia="zh-CN"/>
        </w:rPr>
        <w:t xml:space="preserve">Spatial isolation </w:t>
      </w:r>
    </w:p>
    <w:p w14:paraId="3EB53D1C" w14:textId="77777777" w:rsidR="00300113" w:rsidRPr="00E75A99" w:rsidRDefault="00300113" w:rsidP="00300113">
      <w:pPr>
        <w:pStyle w:val="ListParagraph"/>
        <w:numPr>
          <w:ilvl w:val="2"/>
          <w:numId w:val="28"/>
        </w:numPr>
        <w:spacing w:after="120" w:line="259" w:lineRule="auto"/>
        <w:contextualSpacing w:val="0"/>
        <w:rPr>
          <w:rFonts w:eastAsia="SimSun"/>
          <w:szCs w:val="24"/>
          <w:lang w:eastAsia="zh-CN"/>
        </w:rPr>
      </w:pPr>
      <w:r w:rsidRPr="00E75A99">
        <w:rPr>
          <w:rFonts w:eastAsia="SimSun"/>
          <w:szCs w:val="24"/>
          <w:lang w:eastAsia="zh-CN"/>
        </w:rPr>
        <w:t>Frequency isolation</w:t>
      </w:r>
    </w:p>
    <w:p w14:paraId="49F62367" w14:textId="77777777" w:rsidR="00300113" w:rsidRPr="00E75A99" w:rsidRDefault="00300113" w:rsidP="00300113">
      <w:pPr>
        <w:pStyle w:val="ListParagraph"/>
        <w:numPr>
          <w:ilvl w:val="2"/>
          <w:numId w:val="28"/>
        </w:numPr>
        <w:spacing w:after="120" w:line="259" w:lineRule="auto"/>
        <w:contextualSpacing w:val="0"/>
        <w:rPr>
          <w:rFonts w:eastAsia="SimSun"/>
          <w:szCs w:val="24"/>
          <w:lang w:eastAsia="zh-CN"/>
        </w:rPr>
      </w:pPr>
      <w:r w:rsidRPr="00E75A99">
        <w:rPr>
          <w:rFonts w:eastAsia="SimSun"/>
          <w:szCs w:val="24"/>
          <w:lang w:eastAsia="zh-CN"/>
        </w:rPr>
        <w:t>Beam nulling /isolation</w:t>
      </w:r>
    </w:p>
    <w:p w14:paraId="02B90428" w14:textId="77777777" w:rsidR="00300113" w:rsidRPr="00E75A99" w:rsidRDefault="00300113" w:rsidP="00300113">
      <w:pPr>
        <w:pStyle w:val="ListParagraph"/>
        <w:numPr>
          <w:ilvl w:val="2"/>
          <w:numId w:val="28"/>
        </w:numPr>
        <w:spacing w:after="120" w:line="259" w:lineRule="auto"/>
        <w:contextualSpacing w:val="0"/>
        <w:rPr>
          <w:rFonts w:eastAsia="SimSun"/>
          <w:szCs w:val="24"/>
          <w:lang w:eastAsia="zh-CN"/>
        </w:rPr>
      </w:pPr>
      <w:r w:rsidRPr="00E75A99">
        <w:rPr>
          <w:rFonts w:eastAsia="SimSun"/>
          <w:szCs w:val="24"/>
          <w:lang w:eastAsia="zh-CN"/>
        </w:rPr>
        <w:t xml:space="preserve">Digital IC </w:t>
      </w:r>
    </w:p>
    <w:p w14:paraId="0EE12EED" w14:textId="61B131A1" w:rsidR="00300113" w:rsidRPr="00E75A99" w:rsidRDefault="00300113" w:rsidP="00300113">
      <w:pPr>
        <w:pStyle w:val="ListParagraph"/>
        <w:numPr>
          <w:ilvl w:val="2"/>
          <w:numId w:val="28"/>
        </w:numPr>
        <w:spacing w:after="120" w:line="259" w:lineRule="auto"/>
        <w:contextualSpacing w:val="0"/>
        <w:rPr>
          <w:rFonts w:eastAsia="SimSun"/>
          <w:szCs w:val="24"/>
          <w:lang w:eastAsia="zh-CN"/>
        </w:rPr>
      </w:pPr>
      <w:r w:rsidRPr="00E75A99">
        <w:rPr>
          <w:rFonts w:eastAsia="SimSun"/>
          <w:szCs w:val="24"/>
          <w:lang w:eastAsia="zh-CN"/>
        </w:rPr>
        <w:t>Overall RSIC capability</w:t>
      </w:r>
    </w:p>
    <w:p w14:paraId="61AEBC32" w14:textId="2FD4BC98" w:rsidR="00300113" w:rsidRDefault="00300113" w:rsidP="007749C5">
      <w:pPr>
        <w:rPr>
          <w:lang w:val="en-US"/>
        </w:rPr>
      </w:pPr>
      <w:r>
        <w:rPr>
          <w:lang w:val="en-US"/>
        </w:rPr>
        <w:t>Regarding RSIC capability, this is something that can be defined for a part of the system, i.e. from the transmitter to the receiver LNA input. Particularly any digital cancellation, but also the possible UL beamforming modifications to achieve better beam isolation, will happen only after the A/D conversion and hence should be separately studied because they do not reduce the receiver linearity and dynamic range requirements.</w:t>
      </w:r>
    </w:p>
    <w:p w14:paraId="26C3E5E2" w14:textId="1D78BE79" w:rsidR="0095478D" w:rsidRDefault="00300113" w:rsidP="007749C5">
      <w:pPr>
        <w:rPr>
          <w:lang w:val="en-US"/>
        </w:rPr>
      </w:pPr>
      <w:r>
        <w:rPr>
          <w:lang w:val="en-US"/>
        </w:rPr>
        <w:t xml:space="preserve">We also re-state that it will be not be possible to cancel the transmitter </w:t>
      </w:r>
      <w:r w:rsidR="00FC4EFA">
        <w:t xml:space="preserve">inter-subband </w:t>
      </w:r>
      <w:r>
        <w:rPr>
          <w:lang w:val="en-US"/>
        </w:rPr>
        <w:t>leakage in the digital domain beyond what the transmitter linearization and pre-distortion is able to achieve. While it may be necessary to clean the digitized signal spectrum of the signal components outside the UL sub-band, we think this will be implementation dependent and not part of the cancellation problem, as the study is not about full-duplex.</w:t>
      </w:r>
    </w:p>
    <w:p w14:paraId="493D730B" w14:textId="10452B72" w:rsidR="00C249AA" w:rsidRDefault="0095478D" w:rsidP="007749C5">
      <w:pPr>
        <w:rPr>
          <w:lang w:val="en-US"/>
        </w:rPr>
      </w:pPr>
      <w:r>
        <w:rPr>
          <w:b/>
          <w:bCs/>
          <w:lang w:val="en-US"/>
        </w:rPr>
        <w:t>Proposal 5: The overall RSIC capability should consider cancellation performance from the transmitter to the receiver LNA input. Further digital cancellation and UL beamforming modification should be considered separately as they will not reduce the receiver linearity and dynamic range requirements.</w:t>
      </w:r>
      <w:r w:rsidR="00300113">
        <w:rPr>
          <w:lang w:val="en-US"/>
        </w:rPr>
        <w:t xml:space="preserve"> </w:t>
      </w:r>
    </w:p>
    <w:p w14:paraId="51D5A328" w14:textId="5DE3485D" w:rsidR="009C0695" w:rsidRPr="00712D00" w:rsidRDefault="009C0695" w:rsidP="007749C5">
      <w:pPr>
        <w:rPr>
          <w:b/>
          <w:lang w:val="en-US"/>
        </w:rPr>
      </w:pPr>
      <w:r w:rsidRPr="00712D00">
        <w:rPr>
          <w:b/>
          <w:lang w:val="en-US"/>
        </w:rPr>
        <w:t xml:space="preserve">Proposal 6: </w:t>
      </w:r>
      <w:r w:rsidR="006239B1" w:rsidRPr="00712D00">
        <w:rPr>
          <w:b/>
          <w:lang w:val="en-US"/>
        </w:rPr>
        <w:t xml:space="preserve">On </w:t>
      </w:r>
      <w:r w:rsidR="000F15F8" w:rsidRPr="00712D00">
        <w:rPr>
          <w:b/>
          <w:bCs/>
          <w:lang w:val="en-US"/>
        </w:rPr>
        <w:t>digital IC</w:t>
      </w:r>
      <w:r w:rsidR="000F15F8" w:rsidRPr="00712D00">
        <w:rPr>
          <w:b/>
          <w:lang w:val="en-US"/>
        </w:rPr>
        <w:t xml:space="preserve">, </w:t>
      </w:r>
      <w:r w:rsidR="006239B1" w:rsidRPr="00712D00">
        <w:rPr>
          <w:b/>
          <w:lang w:val="en-US"/>
        </w:rPr>
        <w:t xml:space="preserve">companies </w:t>
      </w:r>
      <w:r w:rsidR="00BF53B8" w:rsidRPr="00712D00">
        <w:rPr>
          <w:b/>
          <w:lang w:val="en-US"/>
        </w:rPr>
        <w:t>shall</w:t>
      </w:r>
      <w:r w:rsidR="005110D8" w:rsidRPr="00712D00">
        <w:rPr>
          <w:b/>
          <w:lang w:val="en-US"/>
        </w:rPr>
        <w:t xml:space="preserve"> provide </w:t>
      </w:r>
      <w:r w:rsidR="003A712D">
        <w:rPr>
          <w:b/>
          <w:bCs/>
          <w:lang w:val="en-US"/>
        </w:rPr>
        <w:t xml:space="preserve">corresponding </w:t>
      </w:r>
      <w:r w:rsidR="008729FE" w:rsidRPr="00712D00">
        <w:rPr>
          <w:b/>
          <w:lang w:val="en-US"/>
        </w:rPr>
        <w:t xml:space="preserve">block diagrams and </w:t>
      </w:r>
      <w:r w:rsidR="00BF53B8" w:rsidRPr="00712D00">
        <w:rPr>
          <w:b/>
          <w:lang w:val="en-US"/>
        </w:rPr>
        <w:t>example transceiver architectures</w:t>
      </w:r>
      <w:r w:rsidR="006239B1" w:rsidRPr="00712D00">
        <w:rPr>
          <w:b/>
          <w:lang w:val="en-US"/>
        </w:rPr>
        <w:t xml:space="preserve"> </w:t>
      </w:r>
      <w:r w:rsidR="00FE0628">
        <w:rPr>
          <w:b/>
          <w:bCs/>
          <w:lang w:val="en-US"/>
        </w:rPr>
        <w:t>in order</w:t>
      </w:r>
      <w:r w:rsidR="007A1027" w:rsidRPr="00712D00">
        <w:rPr>
          <w:b/>
          <w:lang w:val="en-US"/>
        </w:rPr>
        <w:t xml:space="preserve"> to </w:t>
      </w:r>
      <w:r w:rsidR="001148B3" w:rsidRPr="00712D00">
        <w:rPr>
          <w:b/>
          <w:bCs/>
          <w:lang w:val="en-US"/>
        </w:rPr>
        <w:t>understand</w:t>
      </w:r>
      <w:r w:rsidR="00FE0628">
        <w:rPr>
          <w:b/>
          <w:bCs/>
          <w:lang w:val="en-US"/>
        </w:rPr>
        <w:t>, at least in qualitative manner,</w:t>
      </w:r>
      <w:r w:rsidR="001148B3" w:rsidRPr="00712D00">
        <w:rPr>
          <w:b/>
          <w:bCs/>
          <w:lang w:val="en-US"/>
        </w:rPr>
        <w:t xml:space="preserve"> the complexity and feasibility of digital IC techniques</w:t>
      </w:r>
      <w:r w:rsidR="001148B3">
        <w:rPr>
          <w:b/>
          <w:bCs/>
          <w:lang w:val="en-US"/>
        </w:rPr>
        <w:t>.</w:t>
      </w:r>
    </w:p>
    <w:p w14:paraId="50114138" w14:textId="7FC6D419" w:rsidR="0095478D" w:rsidRDefault="0095478D" w:rsidP="0095478D">
      <w:pPr>
        <w:pStyle w:val="Heading2"/>
        <w:rPr>
          <w:lang w:val="en-US"/>
        </w:rPr>
      </w:pPr>
      <w:r>
        <w:rPr>
          <w:lang w:val="en-US"/>
        </w:rPr>
        <w:t>2.4</w:t>
      </w:r>
      <w:r>
        <w:rPr>
          <w:lang w:val="en-US"/>
        </w:rPr>
        <w:tab/>
        <w:t>On co-channel co-site inter-sector gNB-gNB CLI mode</w:t>
      </w:r>
      <w:r w:rsidR="00CC6CF9">
        <w:rPr>
          <w:lang w:val="en-US"/>
        </w:rPr>
        <w:t>l</w:t>
      </w:r>
      <w:r>
        <w:rPr>
          <w:lang w:val="en-US"/>
        </w:rPr>
        <w:t>ling</w:t>
      </w:r>
    </w:p>
    <w:p w14:paraId="19560288" w14:textId="672EAB29" w:rsidR="0095478D" w:rsidRDefault="0095478D" w:rsidP="0095478D">
      <w:pPr>
        <w:rPr>
          <w:lang w:val="en-US"/>
        </w:rPr>
      </w:pPr>
      <w:r>
        <w:rPr>
          <w:lang w:val="en-US"/>
        </w:rPr>
        <w:t xml:space="preserve">We re-state that digital IC </w:t>
      </w:r>
      <w:r w:rsidR="00992615">
        <w:rPr>
          <w:lang w:val="en-US"/>
        </w:rPr>
        <w:t>of the inter-subband leakage</w:t>
      </w:r>
      <w:r>
        <w:rPr>
          <w:lang w:val="en-US"/>
        </w:rPr>
        <w:t xml:space="preserve"> seems not realistic, considering also the above proposal 5. Digital cancellation won’t reduce the receiver linearity and dynamic range requirements, and would only apply to cancelling the transmitter </w:t>
      </w:r>
      <w:r w:rsidR="00DB245A">
        <w:rPr>
          <w:lang w:val="en-US"/>
        </w:rPr>
        <w:t xml:space="preserve">unwanted </w:t>
      </w:r>
      <w:r>
        <w:rPr>
          <w:lang w:val="en-US"/>
        </w:rPr>
        <w:t>leakage signal. Since it will be difficult if not impossible to cancel the unwanted leakage beyond what the transmit DPD is able to achieve</w:t>
      </w:r>
      <w:r w:rsidR="009A5C29">
        <w:rPr>
          <w:lang w:val="en-US"/>
        </w:rPr>
        <w:t>, and cancelling the leakage in another gNB module would need direct measurement receiver path, we think the effort will be considerably higher than any foreseen benefit.</w:t>
      </w:r>
    </w:p>
    <w:p w14:paraId="65A873C0" w14:textId="0607E248" w:rsidR="0095478D" w:rsidRPr="009A5C29" w:rsidRDefault="009A5C29" w:rsidP="0095478D">
      <w:pPr>
        <w:rPr>
          <w:b/>
          <w:bCs/>
          <w:lang w:val="en-US"/>
        </w:rPr>
      </w:pPr>
      <w:r>
        <w:rPr>
          <w:b/>
          <w:bCs/>
          <w:lang w:val="en-US"/>
        </w:rPr>
        <w:t xml:space="preserve">Proposal </w:t>
      </w:r>
      <w:r w:rsidR="006B00A3">
        <w:rPr>
          <w:b/>
          <w:bCs/>
          <w:lang w:val="en-US"/>
        </w:rPr>
        <w:t>7</w:t>
      </w:r>
      <w:r>
        <w:rPr>
          <w:b/>
          <w:bCs/>
          <w:lang w:val="en-US"/>
        </w:rPr>
        <w:t xml:space="preserve">: No digital IC is </w:t>
      </w:r>
      <w:r w:rsidR="00CC6CF9">
        <w:rPr>
          <w:b/>
          <w:bCs/>
          <w:lang w:val="en-US"/>
        </w:rPr>
        <w:t>assumed</w:t>
      </w:r>
      <w:r>
        <w:rPr>
          <w:b/>
          <w:bCs/>
          <w:lang w:val="en-US"/>
        </w:rPr>
        <w:t xml:space="preserve"> in inter-sector CLI mitigation.</w:t>
      </w:r>
    </w:p>
    <w:p w14:paraId="6E8EDD01" w14:textId="0D0355C2" w:rsidR="00CC6CF9" w:rsidRDefault="00CC6CF9" w:rsidP="00CC6CF9">
      <w:pPr>
        <w:pStyle w:val="Heading2"/>
        <w:rPr>
          <w:lang w:val="en-US"/>
        </w:rPr>
      </w:pPr>
      <w:r>
        <w:rPr>
          <w:lang w:val="en-US"/>
        </w:rPr>
        <w:t>2.5</w:t>
      </w:r>
      <w:r>
        <w:rPr>
          <w:lang w:val="en-US"/>
        </w:rPr>
        <w:tab/>
        <w:t xml:space="preserve">On </w:t>
      </w:r>
      <w:r w:rsidR="005E1DCA">
        <w:rPr>
          <w:lang w:val="en-US"/>
        </w:rPr>
        <w:t>site deployment aspects</w:t>
      </w:r>
    </w:p>
    <w:p w14:paraId="6CCFEE47" w14:textId="789ABB1E" w:rsidR="00C249AA" w:rsidRDefault="00B367C6" w:rsidP="007749C5">
      <w:pPr>
        <w:rPr>
          <w:lang w:val="en-US"/>
        </w:rPr>
      </w:pPr>
      <w:r>
        <w:rPr>
          <w:lang w:val="en-US"/>
        </w:rPr>
        <w:t>For urban</w:t>
      </w:r>
      <w:r w:rsidR="00C56505">
        <w:rPr>
          <w:lang w:val="en-US"/>
        </w:rPr>
        <w:t xml:space="preserve"> scenarios</w:t>
      </w:r>
      <w:r>
        <w:rPr>
          <w:lang w:val="en-US"/>
        </w:rPr>
        <w:t>, there may be significant clutter in front of the gNB, especially in rooftop</w:t>
      </w:r>
      <w:r w:rsidR="00C56505">
        <w:rPr>
          <w:lang w:val="en-US"/>
        </w:rPr>
        <w:t xml:space="preserve"> deployments. With the architecture of using separate TX and RX antenna panels, and no active cancellation circuitry in the RF domain, </w:t>
      </w:r>
      <w:r w:rsidR="00C56505">
        <w:rPr>
          <w:lang w:val="en-US"/>
        </w:rPr>
        <w:lastRenderedPageBreak/>
        <w:t>reflections from objects may easily become the dominant self-interference source. Attenuation of the reflected signals in the order of 100 dB is needed, and this may be quite challenging to achieve.</w:t>
      </w:r>
    </w:p>
    <w:p w14:paraId="1D5CEF64" w14:textId="407A1716" w:rsidR="0095478D" w:rsidRDefault="00C56505" w:rsidP="007749C5">
      <w:pPr>
        <w:rPr>
          <w:lang w:val="en-US"/>
        </w:rPr>
      </w:pPr>
      <w:r>
        <w:rPr>
          <w:lang w:val="en-US"/>
        </w:rPr>
        <w:t xml:space="preserve">To alleviate the rooftop deployment clutter, the </w:t>
      </w:r>
      <w:r w:rsidR="00C71768">
        <w:rPr>
          <w:lang w:val="en-US"/>
        </w:rPr>
        <w:t>different gNB sectors may need to be installed on separate poles at the opposite corners:</w:t>
      </w:r>
    </w:p>
    <w:p w14:paraId="65140BD2" w14:textId="1CF3CC2F" w:rsidR="00D549AA" w:rsidRDefault="00D549AA" w:rsidP="00D549AA">
      <w:pPr>
        <w:rPr>
          <w:rFonts w:ascii="Arial" w:hAnsi="Arial" w:cs="Arial"/>
          <w:color w:val="0000FF"/>
          <w:lang w:val="en-US"/>
        </w:rPr>
      </w:pPr>
      <w:r>
        <w:rPr>
          <w:noProof/>
        </w:rPr>
        <mc:AlternateContent>
          <mc:Choice Requires="wpg">
            <w:drawing>
              <wp:anchor distT="0" distB="0" distL="114300" distR="114300" simplePos="0" relativeHeight="251658240" behindDoc="0" locked="0" layoutInCell="1" allowOverlap="1" wp14:anchorId="1426A92F" wp14:editId="77947D2B">
                <wp:simplePos x="0" y="0"/>
                <wp:positionH relativeFrom="column">
                  <wp:posOffset>1418417</wp:posOffset>
                </wp:positionH>
                <wp:positionV relativeFrom="paragraph">
                  <wp:posOffset>89535</wp:posOffset>
                </wp:positionV>
                <wp:extent cx="3738880" cy="1580515"/>
                <wp:effectExtent l="0" t="38100" r="52070" b="577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8880" cy="1580515"/>
                          <a:chOff x="0" y="0"/>
                          <a:chExt cx="37388" cy="15805"/>
                        </a:xfrm>
                      </wpg:grpSpPr>
                      <wps:wsp>
                        <wps:cNvPr id="3" name="Text Box 1"/>
                        <wps:cNvSpPr txBox="1">
                          <a:spLocks noChangeArrowheads="1"/>
                        </wps:cNvSpPr>
                        <wps:spPr bwMode="auto">
                          <a:xfrm>
                            <a:off x="0" y="3073"/>
                            <a:ext cx="14616" cy="11288"/>
                          </a:xfrm>
                          <a:prstGeom prst="rect">
                            <a:avLst/>
                          </a:prstGeom>
                          <a:solidFill>
                            <a:srgbClr val="FFFFFF"/>
                          </a:solidFill>
                          <a:ln w="6350">
                            <a:solidFill>
                              <a:srgbClr val="000000"/>
                            </a:solidFill>
                            <a:miter lim="800000"/>
                            <a:headEnd/>
                            <a:tailEnd/>
                          </a:ln>
                        </wps:spPr>
                        <wps:txbx>
                          <w:txbxContent>
                            <w:p w14:paraId="2A3524FA" w14:textId="77777777" w:rsidR="00D549AA" w:rsidRPr="006A5DF8" w:rsidRDefault="00D549AA" w:rsidP="00D549AA">
                              <w:pPr>
                                <w:rPr>
                                  <w:rFonts w:ascii="Arial" w:hAnsi="Arial" w:cs="Arial"/>
                                  <w:color w:val="000000" w:themeColor="text1"/>
                                  <w:lang w:val="en-US"/>
                                </w:rPr>
                              </w:pPr>
                              <w:r w:rsidRPr="006A5DF8">
                                <w:rPr>
                                  <w:rFonts w:ascii="Arial" w:hAnsi="Arial" w:cs="Arial"/>
                                  <w:color w:val="000000" w:themeColor="text1"/>
                                  <w:lang w:val="en-US"/>
                                </w:rPr>
                                <w:t>Roof</w:t>
                              </w:r>
                              <w:r w:rsidRPr="006A5DF8">
                                <w:rPr>
                                  <w:rFonts w:ascii="Arial" w:hAnsi="Arial" w:cs="Arial"/>
                                  <w:color w:val="000000" w:themeColor="text1"/>
                                  <w:lang w:val="en-US"/>
                                </w:rPr>
                                <w:br/>
                                <w:t>with a</w:t>
                              </w:r>
                              <w:r w:rsidRPr="006A5DF8">
                                <w:rPr>
                                  <w:rFonts w:ascii="Arial" w:hAnsi="Arial" w:cs="Arial"/>
                                  <w:color w:val="000000" w:themeColor="text1"/>
                                  <w:lang w:val="en-US"/>
                                </w:rPr>
                                <w:br/>
                                <w:t>single</w:t>
                              </w:r>
                              <w:r w:rsidRPr="006A5DF8">
                                <w:rPr>
                                  <w:rFonts w:ascii="Arial" w:hAnsi="Arial" w:cs="Arial"/>
                                  <w:color w:val="000000" w:themeColor="text1"/>
                                  <w:lang w:val="en-US"/>
                                </w:rPr>
                                <w:br/>
                                <w:t>pole</w:t>
                              </w:r>
                            </w:p>
                          </w:txbxContent>
                        </wps:txbx>
                        <wps:bodyPr rot="0" vert="horz" wrap="square" lIns="91440" tIns="45720" rIns="91440" bIns="45720" anchor="t" anchorCtr="0" upright="1">
                          <a:noAutofit/>
                        </wps:bodyPr>
                      </wps:wsp>
                      <wps:wsp>
                        <wps:cNvPr id="4" name="Straight Arrow Connector 2"/>
                        <wps:cNvCnPr>
                          <a:cxnSpLocks noChangeShapeType="1"/>
                        </wps:cNvCnPr>
                        <wps:spPr bwMode="auto">
                          <a:xfrm flipV="1">
                            <a:off x="7213" y="5130"/>
                            <a:ext cx="0" cy="3461"/>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5" name="Straight Arrow Connector 3"/>
                        <wps:cNvCnPr>
                          <a:cxnSpLocks noChangeShapeType="1"/>
                        </wps:cNvCnPr>
                        <wps:spPr bwMode="auto">
                          <a:xfrm>
                            <a:off x="7213" y="8712"/>
                            <a:ext cx="2591" cy="2286"/>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6" name="Straight Arrow Connector 4"/>
                        <wps:cNvCnPr>
                          <a:cxnSpLocks noChangeShapeType="1"/>
                        </wps:cNvCnPr>
                        <wps:spPr bwMode="auto">
                          <a:xfrm flipH="1">
                            <a:off x="4648" y="8712"/>
                            <a:ext cx="2559" cy="2216"/>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7" name="Text Box 11"/>
                        <wps:cNvSpPr txBox="1">
                          <a:spLocks noChangeArrowheads="1"/>
                        </wps:cNvSpPr>
                        <wps:spPr bwMode="auto">
                          <a:xfrm>
                            <a:off x="20777" y="3022"/>
                            <a:ext cx="14616" cy="11288"/>
                          </a:xfrm>
                          <a:prstGeom prst="rect">
                            <a:avLst/>
                          </a:prstGeom>
                          <a:solidFill>
                            <a:srgbClr val="FFFFFF"/>
                          </a:solidFill>
                          <a:ln w="6350">
                            <a:solidFill>
                              <a:srgbClr val="000000"/>
                            </a:solidFill>
                            <a:miter lim="800000"/>
                            <a:headEnd/>
                            <a:tailEnd/>
                          </a:ln>
                        </wps:spPr>
                        <wps:txbx>
                          <w:txbxContent>
                            <w:p w14:paraId="2B396B81" w14:textId="2589B877" w:rsidR="00D549AA" w:rsidRPr="006A5DF8" w:rsidRDefault="00D549AA" w:rsidP="00D549AA">
                              <w:pPr>
                                <w:rPr>
                                  <w:rFonts w:ascii="Arial" w:hAnsi="Arial" w:cs="Arial"/>
                                  <w:color w:val="000000" w:themeColor="text1"/>
                                  <w:lang w:val="en-US"/>
                                </w:rPr>
                              </w:pPr>
                              <w:r w:rsidRPr="006A5DF8">
                                <w:rPr>
                                  <w:rFonts w:ascii="Arial" w:hAnsi="Arial" w:cs="Arial"/>
                                  <w:color w:val="000000" w:themeColor="text1"/>
                                  <w:lang w:val="en-US"/>
                                </w:rPr>
                                <w:t xml:space="preserve">Flat roof with two poles at opposite corners </w:t>
                              </w:r>
                              <w:r w:rsidRPr="006A5DF8">
                                <w:rPr>
                                  <w:rFonts w:ascii="Symbol" w:eastAsia="Symbol" w:hAnsi="Symbol" w:cs="Symbol"/>
                                  <w:color w:val="000000" w:themeColor="text1"/>
                                  <w:lang w:val="en-US"/>
                                </w:rPr>
                                <w:t>Þ</w:t>
                              </w:r>
                              <w:r w:rsidRPr="006A5DF8">
                                <w:rPr>
                                  <w:rFonts w:ascii="Arial" w:hAnsi="Arial" w:cs="Arial"/>
                                  <w:color w:val="000000" w:themeColor="text1"/>
                                  <w:lang w:val="en-US"/>
                                </w:rPr>
                                <w:t xml:space="preserve"> reduced clutter from the roof edges, but higher site installation effort/cost</w:t>
                              </w:r>
                            </w:p>
                          </w:txbxContent>
                        </wps:txbx>
                        <wps:bodyPr rot="0" vert="horz" wrap="square" lIns="91440" tIns="45720" rIns="91440" bIns="45720" anchor="t" anchorCtr="0" upright="1">
                          <a:noAutofit/>
                        </wps:bodyPr>
                      </wps:wsp>
                      <wps:wsp>
                        <wps:cNvPr id="8" name="Oval 5"/>
                        <wps:cNvSpPr>
                          <a:spLocks noChangeArrowheads="1"/>
                        </wps:cNvSpPr>
                        <wps:spPr bwMode="auto">
                          <a:xfrm>
                            <a:off x="6807" y="8407"/>
                            <a:ext cx="882" cy="838"/>
                          </a:xfrm>
                          <a:prstGeom prst="ellipse">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9" name="Straight Arrow Connector 16"/>
                        <wps:cNvCnPr>
                          <a:cxnSpLocks noChangeShapeType="1"/>
                        </wps:cNvCnPr>
                        <wps:spPr bwMode="auto">
                          <a:xfrm flipV="1">
                            <a:off x="34798" y="0"/>
                            <a:ext cx="0" cy="346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Straight Arrow Connector 17"/>
                        <wps:cNvCnPr>
                          <a:cxnSpLocks noChangeShapeType="1"/>
                        </wps:cNvCnPr>
                        <wps:spPr bwMode="auto">
                          <a:xfrm>
                            <a:off x="34798" y="3530"/>
                            <a:ext cx="2590" cy="2286"/>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Oval 18"/>
                        <wps:cNvSpPr>
                          <a:spLocks noChangeArrowheads="1"/>
                        </wps:cNvSpPr>
                        <wps:spPr bwMode="auto">
                          <a:xfrm>
                            <a:off x="34340" y="3175"/>
                            <a:ext cx="883" cy="838"/>
                          </a:xfrm>
                          <a:prstGeom prst="ellipse">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2" name="Oval 15"/>
                        <wps:cNvSpPr>
                          <a:spLocks noChangeArrowheads="1"/>
                        </wps:cNvSpPr>
                        <wps:spPr bwMode="auto">
                          <a:xfrm>
                            <a:off x="20878" y="13284"/>
                            <a:ext cx="883" cy="838"/>
                          </a:xfrm>
                          <a:prstGeom prst="ellipse">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Straight Arrow Connector 14"/>
                        <wps:cNvCnPr>
                          <a:cxnSpLocks noChangeShapeType="1"/>
                        </wps:cNvCnPr>
                        <wps:spPr bwMode="auto">
                          <a:xfrm flipH="1">
                            <a:off x="18719" y="13589"/>
                            <a:ext cx="2559" cy="2216"/>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26A92F" id="Group 2" o:spid="_x0000_s1026" style="position:absolute;margin-left:111.7pt;margin-top:7.05pt;width:294.4pt;height:124.45pt;z-index:251658240" coordsize="37388,15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">
                <v:shapetype id="_x0000_t202" coordsize="21600,21600" o:spt="202" path="m,l,21600r21600,l21600,xe">
                  <v:stroke joinstyle="miter"/>
                  <v:path gradientshapeok="t" o:connecttype="rect"/>
                </v:shapetype>
                <v:shape id="Text Box 1" o:spid="_x0000_s1027" type="#_x0000_t202" style="position:absolute;top:3073;width:14616;height:1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w:txbxContent>
                      <w:p w14:paraId="2A3524FA" w14:textId="77777777" w:rsidR="00D549AA" w:rsidRPr="006A5DF8" w:rsidRDefault="00D549AA" w:rsidP="00D549AA">
                        <w:pPr>
                          <w:rPr>
                            <w:rFonts w:ascii="Arial" w:hAnsi="Arial" w:cs="Arial"/>
                            <w:color w:val="000000" w:themeColor="text1"/>
                            <w:lang w:val="en-US"/>
                          </w:rPr>
                        </w:pPr>
                        <w:r w:rsidRPr="006A5DF8">
                          <w:rPr>
                            <w:rFonts w:ascii="Arial" w:hAnsi="Arial" w:cs="Arial"/>
                            <w:color w:val="000000" w:themeColor="text1"/>
                            <w:lang w:val="en-US"/>
                          </w:rPr>
                          <w:t>Roof</w:t>
                        </w:r>
                        <w:r w:rsidRPr="006A5DF8">
                          <w:rPr>
                            <w:rFonts w:ascii="Arial" w:hAnsi="Arial" w:cs="Arial"/>
                            <w:color w:val="000000" w:themeColor="text1"/>
                            <w:lang w:val="en-US"/>
                          </w:rPr>
                          <w:br/>
                          <w:t>with a</w:t>
                        </w:r>
                        <w:r w:rsidRPr="006A5DF8">
                          <w:rPr>
                            <w:rFonts w:ascii="Arial" w:hAnsi="Arial" w:cs="Arial"/>
                            <w:color w:val="000000" w:themeColor="text1"/>
                            <w:lang w:val="en-US"/>
                          </w:rPr>
                          <w:br/>
                          <w:t>single</w:t>
                        </w:r>
                        <w:r w:rsidRPr="006A5DF8">
                          <w:rPr>
                            <w:rFonts w:ascii="Arial" w:hAnsi="Arial" w:cs="Arial"/>
                            <w:color w:val="000000" w:themeColor="text1"/>
                            <w:lang w:val="en-US"/>
                          </w:rPr>
                          <w:br/>
                          <w:t>pole</w:t>
                        </w:r>
                      </w:p>
                    </w:txbxContent>
                  </v:textbox>
                </v:shape>
                <v:shapetype id="_x0000_t32" coordsize="21600,21600" o:spt="32" o:oned="t" path="m,l21600,21600e" filled="f">
                  <v:path arrowok="t" fillok="f" o:connecttype="none"/>
                  <o:lock v:ext="edit" shapetype="t"/>
                </v:shapetype>
                <v:shape id="Straight Arrow Connector 2" o:spid="_x0000_s1028" type="#_x0000_t32" style="position:absolute;left:7213;top:5130;width:0;height:34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" strokecolor="#4472c4" strokeweight=".5pt">
                  <v:stroke endarrow="block" joinstyle="miter"/>
                </v:shape>
                <v:shape id="Straight Arrow Connector 3" o:spid="_x0000_s1029" type="#_x0000_t32" style="position:absolute;left:7213;top:8712;width:2591;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" strokecolor="#4472c4" strokeweight=".5pt">
                  <v:stroke endarrow="block" joinstyle="miter"/>
                </v:shape>
                <v:shape id="Straight Arrow Connector 4" o:spid="_x0000_s1030" type="#_x0000_t32" style="position:absolute;left:4648;top:8712;width:2559;height:22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" strokecolor="#4472c4" strokeweight=".5pt">
                  <v:stroke endarrow="block" joinstyle="miter"/>
                </v:shape>
                <v:shape id="Text Box 11" o:spid="_x0000_s1031" type="#_x0000_t202" style="position:absolute;left:20777;top:3022;width:14616;height:1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" strokeweight=".5pt">
                  <v:textbox>
                    <w:txbxContent>
                      <w:p w14:paraId="2B396B81" w14:textId="2589B877" w:rsidR="00D549AA" w:rsidRPr="006A5DF8" w:rsidRDefault="00D549AA" w:rsidP="00D549AA">
                        <w:pPr>
                          <w:rPr>
                            <w:rFonts w:ascii="Arial" w:hAnsi="Arial" w:cs="Arial"/>
                            <w:color w:val="000000" w:themeColor="text1"/>
                            <w:lang w:val="en-US"/>
                          </w:rPr>
                        </w:pPr>
                        <w:r w:rsidRPr="006A5DF8">
                          <w:rPr>
                            <w:rFonts w:ascii="Arial" w:hAnsi="Arial" w:cs="Arial"/>
                            <w:color w:val="000000" w:themeColor="text1"/>
                            <w:lang w:val="en-US"/>
                          </w:rPr>
                          <w:t xml:space="preserve">Flat roof with two poles at opposite corners </w:t>
                        </w:r>
                        <w:r w:rsidRPr="006A5DF8">
                          <w:rPr>
                            <w:rFonts w:ascii="Symbol" w:eastAsia="Symbol" w:hAnsi="Symbol" w:cs="Symbol"/>
                            <w:color w:val="000000" w:themeColor="text1"/>
                            <w:lang w:val="en-US"/>
                          </w:rPr>
                          <w:t>Þ</w:t>
                        </w:r>
                        <w:r w:rsidRPr="006A5DF8">
                          <w:rPr>
                            <w:rFonts w:ascii="Arial" w:hAnsi="Arial" w:cs="Arial"/>
                            <w:color w:val="000000" w:themeColor="text1"/>
                            <w:lang w:val="en-US"/>
                          </w:rPr>
                          <w:t xml:space="preserve"> reduced clutter from the roof edges, but higher site installation effort/cost</w:t>
                        </w:r>
                      </w:p>
                    </w:txbxContent>
                  </v:textbox>
                </v:shape>
                <v:oval id="Oval 5" o:spid="_x0000_s1032" style="position:absolute;left:6807;top:8407;width:88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" fillcolor="#538135" stroked="f" strokeweight="1pt">
                  <v:stroke joinstyle="miter"/>
                </v:oval>
                <v:shape id="Straight Arrow Connector 16" o:spid="_x0000_s1033" type="#_x0000_t32" style="position:absolute;left:34798;width:0;height:34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" strokecolor="#4472c4" strokeweight=".5pt">
                  <v:stroke endarrow="block" joinstyle="miter"/>
                </v:shape>
                <v:shape id="Straight Arrow Connector 17" o:spid="_x0000_s1034" type="#_x0000_t32" style="position:absolute;left:34798;top:3530;width:259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" strokecolor="#4472c4" strokeweight=".5pt">
                  <v:stroke endarrow="block" joinstyle="miter"/>
                </v:shape>
                <v:oval id="Oval 18" o:spid="_x0000_s1035" style="position:absolute;left:34340;top:3175;width:883;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" fillcolor="#538135" stroked="f" strokeweight="1pt">
                  <v:stroke joinstyle="miter"/>
                </v:oval>
                <v:oval id="Oval 15" o:spid="_x0000_s1036" style="position:absolute;left:20878;top:13284;width:883;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" fillcolor="#538135" stroked="f" strokeweight="1pt">
                  <v:stroke joinstyle="miter"/>
                </v:oval>
                <v:shape id="Straight Arrow Connector 14" o:spid="_x0000_s1037" type="#_x0000_t32" style="position:absolute;left:18719;top:13589;width:2559;height:22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" strokecolor="#4472c4" strokeweight=".5pt">
                  <v:stroke endarrow="block" joinstyle="miter"/>
                </v:shape>
              </v:group>
            </w:pict>
          </mc:Fallback>
        </mc:AlternateContent>
      </w:r>
    </w:p>
    <w:p w14:paraId="4D1661C3" w14:textId="77777777" w:rsidR="00D549AA" w:rsidRDefault="00D549AA" w:rsidP="00D549AA">
      <w:pPr>
        <w:rPr>
          <w:rFonts w:ascii="Arial" w:hAnsi="Arial" w:cs="Arial"/>
          <w:color w:val="0000FF"/>
        </w:rPr>
      </w:pPr>
    </w:p>
    <w:p w14:paraId="6EB153F2" w14:textId="77777777" w:rsidR="00D549AA" w:rsidRDefault="00D549AA" w:rsidP="00D549AA">
      <w:pPr>
        <w:rPr>
          <w:rFonts w:ascii="Arial" w:hAnsi="Arial" w:cs="Arial"/>
          <w:color w:val="0000FF"/>
        </w:rPr>
      </w:pPr>
    </w:p>
    <w:p w14:paraId="23EE7083" w14:textId="77777777" w:rsidR="00D549AA" w:rsidRDefault="00D549AA" w:rsidP="00D549AA">
      <w:pPr>
        <w:rPr>
          <w:rFonts w:ascii="Arial" w:hAnsi="Arial" w:cs="Arial"/>
          <w:color w:val="0000FF"/>
        </w:rPr>
      </w:pPr>
    </w:p>
    <w:p w14:paraId="0D5F2656" w14:textId="77777777" w:rsidR="00D549AA" w:rsidRDefault="00D549AA" w:rsidP="00D549AA">
      <w:pPr>
        <w:rPr>
          <w:rFonts w:ascii="Arial" w:hAnsi="Arial" w:cs="Arial"/>
          <w:color w:val="0000FF"/>
        </w:rPr>
      </w:pPr>
    </w:p>
    <w:p w14:paraId="164E756E" w14:textId="77777777" w:rsidR="00D549AA" w:rsidRDefault="00D549AA" w:rsidP="00D549AA">
      <w:pPr>
        <w:rPr>
          <w:rFonts w:ascii="Arial" w:hAnsi="Arial" w:cs="Arial"/>
          <w:color w:val="0000FF"/>
        </w:rPr>
      </w:pPr>
    </w:p>
    <w:p w14:paraId="5AFBBBAD" w14:textId="77777777" w:rsidR="00D549AA" w:rsidRDefault="00D549AA" w:rsidP="00D549AA">
      <w:pPr>
        <w:rPr>
          <w:rFonts w:ascii="Arial" w:hAnsi="Arial" w:cs="Arial"/>
          <w:color w:val="0000FF"/>
        </w:rPr>
      </w:pPr>
    </w:p>
    <w:p w14:paraId="2D2DA643" w14:textId="3C5CB669" w:rsidR="00C56505" w:rsidRDefault="00C56505" w:rsidP="00C56505">
      <w:pPr>
        <w:pStyle w:val="Caption"/>
        <w:ind w:left="360"/>
        <w:jc w:val="center"/>
        <w:rPr>
          <w:lang w:val="en-US"/>
        </w:rPr>
      </w:pPr>
      <w:r>
        <w:rPr>
          <w:lang w:val="en-US"/>
        </w:rPr>
        <w:t>Figure 2:</w:t>
      </w:r>
      <w:r>
        <w:t xml:space="preserve"> Rooftop gNB deployment on separate poles to </w:t>
      </w:r>
      <w:r w:rsidR="003C2258">
        <w:t>reduce</w:t>
      </w:r>
      <w:r>
        <w:t xml:space="preserve"> clutter</w:t>
      </w:r>
      <w:r>
        <w:rPr>
          <w:lang w:val="en-US"/>
        </w:rPr>
        <w:t>.</w:t>
      </w:r>
    </w:p>
    <w:p w14:paraId="41DE785C" w14:textId="7C026720" w:rsidR="00C56505" w:rsidRDefault="00C71768" w:rsidP="007749C5">
      <w:pPr>
        <w:rPr>
          <w:lang w:val="en-US"/>
        </w:rPr>
      </w:pPr>
      <w:r>
        <w:rPr>
          <w:lang w:val="en-US"/>
        </w:rPr>
        <w:t>This may incur additional site costs. Also, if some separation between poles of different operators is needed to avoid co-site adjacent channel interference, the different corners of the roof might only accommodate two operators.</w:t>
      </w:r>
    </w:p>
    <w:p w14:paraId="033B21A0" w14:textId="0C158488" w:rsidR="00C71768" w:rsidRDefault="00C71768" w:rsidP="007749C5">
      <w:pPr>
        <w:rPr>
          <w:b/>
          <w:bCs/>
          <w:lang w:val="en-US"/>
        </w:rPr>
      </w:pPr>
      <w:r>
        <w:rPr>
          <w:b/>
          <w:bCs/>
          <w:lang w:val="en-US"/>
        </w:rPr>
        <w:t>Observation 2: Rooftop deployments may incur additional costs to avoid clutter in front of the gNB.</w:t>
      </w:r>
    </w:p>
    <w:p w14:paraId="637D0191" w14:textId="77808E90" w:rsidR="00C56505" w:rsidRDefault="00C71768" w:rsidP="007749C5">
      <w:pPr>
        <w:rPr>
          <w:lang w:val="en-US"/>
        </w:rPr>
      </w:pPr>
      <w:r>
        <w:rPr>
          <w:b/>
          <w:bCs/>
          <w:lang w:val="en-US"/>
        </w:rPr>
        <w:t xml:space="preserve">Proposal </w:t>
      </w:r>
      <w:r w:rsidR="006B00A3">
        <w:rPr>
          <w:b/>
          <w:bCs/>
          <w:lang w:val="en-US"/>
        </w:rPr>
        <w:t>8</w:t>
      </w:r>
      <w:r>
        <w:rPr>
          <w:b/>
          <w:bCs/>
          <w:lang w:val="en-US"/>
        </w:rPr>
        <w:t xml:space="preserve">: RAN4 should characterize the effect of clutter </w:t>
      </w:r>
      <w:r w:rsidR="00846A13">
        <w:rPr>
          <w:b/>
          <w:bCs/>
          <w:lang w:val="en-US"/>
        </w:rPr>
        <w:t>on achievable RSIC performance.</w:t>
      </w:r>
    </w:p>
    <w:p w14:paraId="006A1797" w14:textId="480578A1" w:rsidR="003A0E06" w:rsidRDefault="003A0E06" w:rsidP="003A0E06">
      <w:pPr>
        <w:pStyle w:val="Heading2"/>
        <w:rPr>
          <w:lang w:val="en-US"/>
        </w:rPr>
      </w:pPr>
      <w:r>
        <w:rPr>
          <w:lang w:val="en-US"/>
        </w:rPr>
        <w:t>2.6</w:t>
      </w:r>
      <w:r>
        <w:rPr>
          <w:lang w:val="en-US"/>
        </w:rPr>
        <w:tab/>
        <w:t>On base station requirements</w:t>
      </w:r>
    </w:p>
    <w:p w14:paraId="42DC2E6B" w14:textId="3EE39F79" w:rsidR="003A0E06" w:rsidRDefault="00D15432" w:rsidP="007749C5">
      <w:pPr>
        <w:rPr>
          <w:lang w:val="en-US"/>
        </w:rPr>
      </w:pPr>
      <w:r>
        <w:rPr>
          <w:lang w:val="en-US"/>
        </w:rPr>
        <w:t>For any SBFD capable gNB, at least the OTA sensitivity requirement there should be a relaxation compared to existing OTA requirements. The test should be specified with the intended SBFD configuration, both DL and UL active at the same time.</w:t>
      </w:r>
      <w:r w:rsidR="00B367C6">
        <w:rPr>
          <w:lang w:val="en-US"/>
        </w:rPr>
        <w:t xml:space="preserve"> The relaxation on reference sensitivity should be based on RAN4 agreement on achievable RSIC performance for different base station classes and at each frequency range.</w:t>
      </w:r>
    </w:p>
    <w:p w14:paraId="087969FA" w14:textId="19EA232D" w:rsidR="00B367C6" w:rsidRPr="00B367C6" w:rsidRDefault="00B367C6" w:rsidP="007749C5">
      <w:pPr>
        <w:rPr>
          <w:b/>
          <w:bCs/>
          <w:lang w:val="en-US"/>
        </w:rPr>
      </w:pPr>
      <w:r>
        <w:rPr>
          <w:b/>
          <w:bCs/>
          <w:lang w:val="en-US"/>
        </w:rPr>
        <w:t xml:space="preserve">Proposal </w:t>
      </w:r>
      <w:r w:rsidR="006B00A3">
        <w:rPr>
          <w:b/>
          <w:bCs/>
          <w:lang w:val="en-US"/>
        </w:rPr>
        <w:t>9</w:t>
      </w:r>
      <w:r>
        <w:rPr>
          <w:b/>
          <w:bCs/>
          <w:lang w:val="en-US"/>
        </w:rPr>
        <w:t>: gNB OTA sensitivity shall be relaxed for SBFD gNB. The DL signal shall be active in the test.</w:t>
      </w:r>
    </w:p>
    <w:p w14:paraId="3D69A95E" w14:textId="07DDA4A8" w:rsidR="00B367C6" w:rsidRDefault="00B367C6" w:rsidP="007749C5">
      <w:pPr>
        <w:rPr>
          <w:lang w:val="en-US"/>
        </w:rPr>
      </w:pPr>
      <w:r>
        <w:rPr>
          <w:lang w:val="en-US"/>
        </w:rPr>
        <w:t>Similarly, the in-band blocking, adjacent channel selectivity, and receiver intermodulation requirements have to be performed OTA, to include the effect of self-interference and potential mixing products of the DL signal and the interfering signal.</w:t>
      </w:r>
    </w:p>
    <w:p w14:paraId="5D02666B" w14:textId="46542860" w:rsidR="00B367C6" w:rsidRPr="00B367C6" w:rsidRDefault="00B367C6" w:rsidP="007749C5">
      <w:pPr>
        <w:rPr>
          <w:b/>
          <w:bCs/>
          <w:lang w:val="en-US"/>
        </w:rPr>
      </w:pPr>
      <w:r>
        <w:rPr>
          <w:b/>
          <w:bCs/>
          <w:lang w:val="en-US"/>
        </w:rPr>
        <w:t xml:space="preserve">Proposal </w:t>
      </w:r>
      <w:r w:rsidR="006B00A3">
        <w:rPr>
          <w:b/>
          <w:bCs/>
          <w:lang w:val="en-US"/>
        </w:rPr>
        <w:t>10</w:t>
      </w:r>
      <w:r>
        <w:rPr>
          <w:b/>
          <w:bCs/>
          <w:lang w:val="en-US"/>
        </w:rPr>
        <w:t>: gNB OTA adjacent channel selectivity, in-band blocking, and receiver intermodulation tests shall have the DL signal active. For out-of-band blocking, it is FFS whether to activate the DL signal.</w:t>
      </w:r>
    </w:p>
    <w:p w14:paraId="4ED0B46E" w14:textId="77777777" w:rsidR="0010253A" w:rsidRPr="00B53A40" w:rsidRDefault="0010253A" w:rsidP="00983F8A">
      <w:pPr>
        <w:pStyle w:val="Heading1"/>
        <w:numPr>
          <w:ilvl w:val="0"/>
          <w:numId w:val="14"/>
        </w:numPr>
        <w:overflowPunct/>
        <w:autoSpaceDE/>
        <w:autoSpaceDN/>
        <w:adjustRightInd/>
        <w:textAlignment w:val="auto"/>
        <w:rPr>
          <w:lang w:val="en-US" w:eastAsia="zh-CN"/>
        </w:rPr>
      </w:pPr>
      <w:r w:rsidRPr="00B53A40">
        <w:rPr>
          <w:lang w:val="en-US" w:eastAsia="zh-CN"/>
        </w:rPr>
        <w:t xml:space="preserve">Conclusion </w:t>
      </w:r>
    </w:p>
    <w:p w14:paraId="77D80172" w14:textId="0B32D1C9" w:rsidR="00846A13" w:rsidRDefault="00530C27" w:rsidP="008709D1">
      <w:pPr>
        <w:rPr>
          <w:lang w:val="en-US"/>
        </w:rPr>
      </w:pPr>
      <w:r>
        <w:rPr>
          <w:lang w:val="en-US"/>
        </w:rPr>
        <w:t>In this contribution we provided our further views on the different open aspects to progress for the SBFD feasibility study.</w:t>
      </w:r>
      <w:r w:rsidR="006C15DA">
        <w:rPr>
          <w:lang w:val="en-US"/>
        </w:rPr>
        <w:t xml:space="preserve"> </w:t>
      </w:r>
      <w:r w:rsidR="008709D1">
        <w:rPr>
          <w:lang w:val="en-US"/>
        </w:rPr>
        <w:t>T</w:t>
      </w:r>
      <w:r w:rsidR="00846A13">
        <w:rPr>
          <w:lang w:val="en-US"/>
        </w:rPr>
        <w:t>he following observations and proposals were made:</w:t>
      </w:r>
    </w:p>
    <w:p w14:paraId="2428E70E" w14:textId="77777777" w:rsidR="00846A13" w:rsidRDefault="00846A13" w:rsidP="00846A13">
      <w:pPr>
        <w:rPr>
          <w:b/>
          <w:bCs/>
          <w:lang w:val="en-US"/>
        </w:rPr>
      </w:pPr>
      <w:r>
        <w:rPr>
          <w:b/>
          <w:bCs/>
          <w:lang w:val="en-US"/>
        </w:rPr>
        <w:t>Observation 1: The beam isolation method could utilize modification of DL beams only, or both DL and UL beams. The choice of DL-only, or DL and UL, may have impact on the achieved isolation performance, but if UL beams are modified, this will come at a cost of UL beamforming penalty towards the scheduled UEs.</w:t>
      </w:r>
    </w:p>
    <w:p w14:paraId="6EE56FC6" w14:textId="77777777" w:rsidR="00846A13" w:rsidRDefault="00846A13" w:rsidP="00846A13">
      <w:pPr>
        <w:rPr>
          <w:b/>
          <w:bCs/>
          <w:lang w:val="en-US"/>
        </w:rPr>
      </w:pPr>
      <w:r>
        <w:rPr>
          <w:b/>
          <w:bCs/>
          <w:lang w:val="en-US"/>
        </w:rPr>
        <w:t>Observation 2: Rooftop deployments may incur additional costs to avoid clutter in front of the gNB.</w:t>
      </w:r>
    </w:p>
    <w:p w14:paraId="5034DA54" w14:textId="77777777" w:rsidR="00846A13" w:rsidRDefault="00846A13" w:rsidP="00846A13">
      <w:pPr>
        <w:rPr>
          <w:b/>
          <w:bCs/>
          <w:lang w:val="en-US"/>
        </w:rPr>
      </w:pPr>
      <w:r>
        <w:rPr>
          <w:b/>
          <w:bCs/>
          <w:lang w:val="en-US"/>
        </w:rPr>
        <w:t>Proposal 1: When reporting beam isolation performance, it shall be described whether the method only modifies DL beams, or both DL and UL beams.</w:t>
      </w:r>
    </w:p>
    <w:p w14:paraId="16A8A4FB" w14:textId="563CBE0C" w:rsidR="00846A13" w:rsidRPr="001D5D84" w:rsidRDefault="00846A13" w:rsidP="00846A13">
      <w:pPr>
        <w:rPr>
          <w:b/>
          <w:bCs/>
          <w:lang w:val="en-US"/>
        </w:rPr>
      </w:pPr>
      <w:r>
        <w:rPr>
          <w:b/>
          <w:bCs/>
          <w:lang w:val="en-US"/>
        </w:rPr>
        <w:t xml:space="preserve">Proposal 2: If UL beams are modified to achieve better beam isolation performance, the loss of UL beamforming gain shall be </w:t>
      </w:r>
      <w:r w:rsidR="006B00A3">
        <w:rPr>
          <w:b/>
          <w:bCs/>
          <w:lang w:val="en-US"/>
        </w:rPr>
        <w:t xml:space="preserve">considered </w:t>
      </w:r>
      <w:r>
        <w:rPr>
          <w:b/>
          <w:bCs/>
          <w:lang w:val="en-US"/>
        </w:rPr>
        <w:t xml:space="preserve">in the 1 dB receiver desensitization </w:t>
      </w:r>
      <w:r w:rsidR="006B00A3">
        <w:rPr>
          <w:b/>
          <w:bCs/>
          <w:lang w:val="en-US"/>
        </w:rPr>
        <w:t>budget</w:t>
      </w:r>
      <w:r>
        <w:rPr>
          <w:b/>
          <w:bCs/>
          <w:lang w:val="en-US"/>
        </w:rPr>
        <w:t>.</w:t>
      </w:r>
    </w:p>
    <w:p w14:paraId="1C9EAF80" w14:textId="77777777" w:rsidR="00846A13" w:rsidRPr="009438B8" w:rsidRDefault="00846A13" w:rsidP="00846A13">
      <w:pPr>
        <w:rPr>
          <w:b/>
          <w:bCs/>
          <w:lang w:val="en-US"/>
        </w:rPr>
      </w:pPr>
      <w:r>
        <w:rPr>
          <w:b/>
          <w:bCs/>
          <w:lang w:val="en-US"/>
        </w:rPr>
        <w:t>Proposal 3: gNB receiver saturation, non-linearity, and AGC model is based on peak input power.</w:t>
      </w:r>
    </w:p>
    <w:p w14:paraId="06A809DF" w14:textId="77777777" w:rsidR="00846A13" w:rsidRPr="00712D00" w:rsidRDefault="00846A13" w:rsidP="00846A13">
      <w:pPr>
        <w:rPr>
          <w:b/>
          <w:bCs/>
          <w:lang w:val="en-US"/>
        </w:rPr>
      </w:pPr>
      <w:r w:rsidRPr="00712D00">
        <w:rPr>
          <w:b/>
          <w:bCs/>
          <w:lang w:val="en-US"/>
        </w:rPr>
        <w:lastRenderedPageBreak/>
        <w:t>Proposal 4: Based on our previous input, we propose the following model parameters to be applied in case of a WA base station:</w:t>
      </w:r>
    </w:p>
    <w:tbl>
      <w:tblPr>
        <w:tblStyle w:val="TableGrid"/>
        <w:tblW w:w="0" w:type="auto"/>
        <w:jc w:val="center"/>
        <w:tblLook w:val="04A0" w:firstRow="1" w:lastRow="0" w:firstColumn="1" w:lastColumn="0" w:noHBand="0" w:noVBand="1"/>
      </w:tblPr>
      <w:tblGrid>
        <w:gridCol w:w="1131"/>
        <w:gridCol w:w="2928"/>
        <w:gridCol w:w="1039"/>
        <w:gridCol w:w="709"/>
      </w:tblGrid>
      <w:tr w:rsidR="00846A13" w:rsidRPr="00712D00" w14:paraId="67ED0741" w14:textId="77777777" w:rsidTr="00490044">
        <w:trPr>
          <w:jc w:val="center"/>
        </w:trPr>
        <w:tc>
          <w:tcPr>
            <w:tcW w:w="1131" w:type="dxa"/>
          </w:tcPr>
          <w:p w14:paraId="778F5433" w14:textId="77777777" w:rsidR="00846A13" w:rsidRPr="006B00A3" w:rsidRDefault="00846A13" w:rsidP="00490044">
            <w:pPr>
              <w:spacing w:after="60"/>
              <w:rPr>
                <w:lang w:val="en-US"/>
              </w:rPr>
            </w:pPr>
            <w:r w:rsidRPr="006B00A3">
              <w:rPr>
                <w:lang w:val="en-US"/>
              </w:rPr>
              <w:t>Snf</w:t>
            </w:r>
          </w:p>
        </w:tc>
        <w:tc>
          <w:tcPr>
            <w:tcW w:w="2928" w:type="dxa"/>
          </w:tcPr>
          <w:p w14:paraId="509E1E77" w14:textId="77777777" w:rsidR="00846A13" w:rsidRPr="00287ADC" w:rsidRDefault="00846A13" w:rsidP="00490044">
            <w:pPr>
              <w:spacing w:after="60"/>
              <w:rPr>
                <w:lang w:val="en-US"/>
              </w:rPr>
            </w:pPr>
            <w:r w:rsidRPr="00287ADC">
              <w:rPr>
                <w:lang w:val="en-US"/>
              </w:rPr>
              <w:t>Small signal noise figure</w:t>
            </w:r>
          </w:p>
        </w:tc>
        <w:tc>
          <w:tcPr>
            <w:tcW w:w="1039" w:type="dxa"/>
          </w:tcPr>
          <w:p w14:paraId="5D039179" w14:textId="77777777" w:rsidR="00846A13" w:rsidRPr="004E0F15" w:rsidRDefault="00846A13" w:rsidP="00490044">
            <w:pPr>
              <w:spacing w:after="60"/>
              <w:jc w:val="center"/>
              <w:rPr>
                <w:lang w:val="en-US"/>
              </w:rPr>
            </w:pPr>
            <w:r w:rsidRPr="00287ADC">
              <w:rPr>
                <w:lang w:val="en-US"/>
              </w:rPr>
              <w:t>5</w:t>
            </w:r>
          </w:p>
        </w:tc>
        <w:tc>
          <w:tcPr>
            <w:tcW w:w="709" w:type="dxa"/>
          </w:tcPr>
          <w:p w14:paraId="6CF0AB6B" w14:textId="77777777" w:rsidR="00846A13" w:rsidRPr="004E0F15" w:rsidRDefault="00846A13" w:rsidP="00490044">
            <w:pPr>
              <w:spacing w:after="60"/>
              <w:rPr>
                <w:lang w:val="en-US"/>
              </w:rPr>
            </w:pPr>
            <w:r w:rsidRPr="004E0F15">
              <w:rPr>
                <w:lang w:val="en-US"/>
              </w:rPr>
              <w:t>dB</w:t>
            </w:r>
          </w:p>
        </w:tc>
      </w:tr>
      <w:tr w:rsidR="00846A13" w:rsidRPr="006B00A3" w14:paraId="74EC60F1" w14:textId="77777777" w:rsidTr="00490044">
        <w:trPr>
          <w:jc w:val="center"/>
        </w:trPr>
        <w:tc>
          <w:tcPr>
            <w:tcW w:w="1131" w:type="dxa"/>
          </w:tcPr>
          <w:p w14:paraId="0B3C2B4C" w14:textId="77777777" w:rsidR="00846A13" w:rsidRPr="00712D00" w:rsidRDefault="00846A13" w:rsidP="00490044">
            <w:pPr>
              <w:spacing w:after="60"/>
              <w:rPr>
                <w:lang w:val="en-US"/>
              </w:rPr>
            </w:pPr>
            <w:r w:rsidRPr="00712D00">
              <w:rPr>
                <w:lang w:val="en-US"/>
              </w:rPr>
              <w:t>a</w:t>
            </w:r>
          </w:p>
        </w:tc>
        <w:tc>
          <w:tcPr>
            <w:tcW w:w="2928" w:type="dxa"/>
          </w:tcPr>
          <w:p w14:paraId="1E55BE8E" w14:textId="77777777" w:rsidR="00846A13" w:rsidRPr="00712D00" w:rsidRDefault="00846A13" w:rsidP="00490044">
            <w:pPr>
              <w:spacing w:after="60"/>
              <w:rPr>
                <w:lang w:val="en-US"/>
              </w:rPr>
            </w:pPr>
            <w:r w:rsidRPr="00712D00">
              <w:rPr>
                <w:lang w:val="en-US"/>
              </w:rPr>
              <w:t>Peak input power threshold 1</w:t>
            </w:r>
          </w:p>
        </w:tc>
        <w:tc>
          <w:tcPr>
            <w:tcW w:w="1039" w:type="dxa"/>
          </w:tcPr>
          <w:p w14:paraId="5A7C0D0D" w14:textId="1E926E77" w:rsidR="00846A13" w:rsidRPr="00712D00" w:rsidRDefault="0010065E" w:rsidP="00490044">
            <w:pPr>
              <w:spacing w:after="60"/>
              <w:jc w:val="center"/>
              <w:rPr>
                <w:lang w:val="en-US"/>
              </w:rPr>
            </w:pPr>
            <w:r>
              <w:rPr>
                <w:lang w:val="en-US"/>
              </w:rPr>
              <w:t>[</w:t>
            </w:r>
            <w:r w:rsidR="00846A13" w:rsidRPr="00712D00">
              <w:rPr>
                <w:lang w:val="en-US"/>
              </w:rPr>
              <w:t>-</w:t>
            </w:r>
            <w:r w:rsidR="006B00A3" w:rsidRPr="00712D00">
              <w:rPr>
                <w:lang w:val="en-US"/>
              </w:rPr>
              <w:t>35</w:t>
            </w:r>
            <w:r>
              <w:rPr>
                <w:lang w:val="en-US"/>
              </w:rPr>
              <w:t>]</w:t>
            </w:r>
          </w:p>
        </w:tc>
        <w:tc>
          <w:tcPr>
            <w:tcW w:w="709" w:type="dxa"/>
          </w:tcPr>
          <w:p w14:paraId="640D7FCA" w14:textId="77777777" w:rsidR="00846A13" w:rsidRPr="006B00A3" w:rsidRDefault="00846A13" w:rsidP="00490044">
            <w:pPr>
              <w:spacing w:after="60"/>
              <w:rPr>
                <w:lang w:val="en-US"/>
              </w:rPr>
            </w:pPr>
            <w:r w:rsidRPr="006B00A3">
              <w:rPr>
                <w:lang w:val="en-US"/>
              </w:rPr>
              <w:t>dBm</w:t>
            </w:r>
          </w:p>
        </w:tc>
      </w:tr>
      <w:tr w:rsidR="00846A13" w:rsidRPr="006B00A3" w14:paraId="0C3C476B" w14:textId="77777777" w:rsidTr="00490044">
        <w:trPr>
          <w:jc w:val="center"/>
        </w:trPr>
        <w:tc>
          <w:tcPr>
            <w:tcW w:w="1131" w:type="dxa"/>
          </w:tcPr>
          <w:p w14:paraId="2B4FE15B" w14:textId="77777777" w:rsidR="00846A13" w:rsidRPr="00712D00" w:rsidRDefault="00846A13" w:rsidP="00490044">
            <w:pPr>
              <w:spacing w:after="60"/>
              <w:rPr>
                <w:lang w:val="en-US"/>
              </w:rPr>
            </w:pPr>
            <w:r w:rsidRPr="00712D00">
              <w:rPr>
                <w:lang w:val="en-US"/>
              </w:rPr>
              <w:t>b</w:t>
            </w:r>
          </w:p>
        </w:tc>
        <w:tc>
          <w:tcPr>
            <w:tcW w:w="2928" w:type="dxa"/>
          </w:tcPr>
          <w:p w14:paraId="328537CD" w14:textId="77777777" w:rsidR="00846A13" w:rsidRPr="00712D00" w:rsidRDefault="00846A13" w:rsidP="00490044">
            <w:pPr>
              <w:spacing w:after="60"/>
              <w:rPr>
                <w:lang w:val="en-US"/>
              </w:rPr>
            </w:pPr>
            <w:r w:rsidRPr="00712D00">
              <w:rPr>
                <w:lang w:val="en-US"/>
              </w:rPr>
              <w:t>Peak input power threshold 2</w:t>
            </w:r>
          </w:p>
        </w:tc>
        <w:tc>
          <w:tcPr>
            <w:tcW w:w="1039" w:type="dxa"/>
          </w:tcPr>
          <w:p w14:paraId="3BBA81D9" w14:textId="72A4855F" w:rsidR="00846A13" w:rsidRPr="00712D00" w:rsidRDefault="0010065E" w:rsidP="00490044">
            <w:pPr>
              <w:spacing w:after="60"/>
              <w:jc w:val="center"/>
              <w:rPr>
                <w:lang w:val="en-US"/>
              </w:rPr>
            </w:pPr>
            <w:r>
              <w:rPr>
                <w:lang w:val="en-US"/>
              </w:rPr>
              <w:t>[</w:t>
            </w:r>
            <w:r w:rsidR="00846A13" w:rsidRPr="00712D00">
              <w:rPr>
                <w:lang w:val="en-US"/>
              </w:rPr>
              <w:t>-</w:t>
            </w:r>
            <w:r w:rsidR="006B00A3" w:rsidRPr="00712D00">
              <w:rPr>
                <w:lang w:val="en-US"/>
              </w:rPr>
              <w:t>16</w:t>
            </w:r>
            <w:r>
              <w:rPr>
                <w:lang w:val="en-US"/>
              </w:rPr>
              <w:t>]</w:t>
            </w:r>
          </w:p>
        </w:tc>
        <w:tc>
          <w:tcPr>
            <w:tcW w:w="709" w:type="dxa"/>
          </w:tcPr>
          <w:p w14:paraId="7D143B85" w14:textId="77777777" w:rsidR="00846A13" w:rsidRPr="006B00A3" w:rsidRDefault="00846A13" w:rsidP="00490044">
            <w:pPr>
              <w:spacing w:after="60"/>
              <w:rPr>
                <w:lang w:val="en-US"/>
              </w:rPr>
            </w:pPr>
            <w:r w:rsidRPr="006B00A3">
              <w:rPr>
                <w:lang w:val="en-US"/>
              </w:rPr>
              <w:t xml:space="preserve">dBm </w:t>
            </w:r>
          </w:p>
        </w:tc>
      </w:tr>
      <w:tr w:rsidR="00846A13" w:rsidRPr="006B00A3" w14:paraId="4A07EF84" w14:textId="77777777" w:rsidTr="00490044">
        <w:trPr>
          <w:jc w:val="center"/>
        </w:trPr>
        <w:tc>
          <w:tcPr>
            <w:tcW w:w="1131" w:type="dxa"/>
          </w:tcPr>
          <w:p w14:paraId="7F8C8F23" w14:textId="77777777" w:rsidR="00846A13" w:rsidRPr="00712D00" w:rsidRDefault="00846A13" w:rsidP="00490044">
            <w:pPr>
              <w:spacing w:after="60"/>
              <w:rPr>
                <w:lang w:val="en-US"/>
              </w:rPr>
            </w:pPr>
            <w:r w:rsidRPr="00712D00">
              <w:rPr>
                <w:lang w:val="en-US"/>
              </w:rPr>
              <w:t>SL1</w:t>
            </w:r>
          </w:p>
        </w:tc>
        <w:tc>
          <w:tcPr>
            <w:tcW w:w="2928" w:type="dxa"/>
          </w:tcPr>
          <w:p w14:paraId="4E5C258E" w14:textId="77777777" w:rsidR="00846A13" w:rsidRPr="00712D00" w:rsidRDefault="00846A13" w:rsidP="00490044">
            <w:pPr>
              <w:spacing w:after="60"/>
              <w:rPr>
                <w:lang w:val="en-US"/>
              </w:rPr>
            </w:pPr>
            <w:r w:rsidRPr="00712D00">
              <w:rPr>
                <w:lang w:val="en-US"/>
              </w:rPr>
              <w:t xml:space="preserve">Noise figure slope 1  </w:t>
            </w:r>
          </w:p>
        </w:tc>
        <w:tc>
          <w:tcPr>
            <w:tcW w:w="1039" w:type="dxa"/>
          </w:tcPr>
          <w:p w14:paraId="40198B88" w14:textId="2C9D8BEB" w:rsidR="00846A13" w:rsidRPr="00712D00" w:rsidRDefault="0010065E" w:rsidP="00490044">
            <w:pPr>
              <w:spacing w:after="60"/>
              <w:jc w:val="center"/>
              <w:rPr>
                <w:lang w:val="en-US"/>
              </w:rPr>
            </w:pPr>
            <w:r>
              <w:rPr>
                <w:lang w:val="en-US"/>
              </w:rPr>
              <w:t>[</w:t>
            </w:r>
            <w:r w:rsidR="006B00A3" w:rsidRPr="00712D00">
              <w:rPr>
                <w:lang w:val="en-US"/>
              </w:rPr>
              <w:t>0.35</w:t>
            </w:r>
            <w:r>
              <w:rPr>
                <w:lang w:val="en-US"/>
              </w:rPr>
              <w:t>]</w:t>
            </w:r>
          </w:p>
        </w:tc>
        <w:tc>
          <w:tcPr>
            <w:tcW w:w="709" w:type="dxa"/>
          </w:tcPr>
          <w:p w14:paraId="2F0ABD2B" w14:textId="77777777" w:rsidR="00846A13" w:rsidRPr="006B00A3" w:rsidRDefault="00846A13" w:rsidP="00490044">
            <w:pPr>
              <w:spacing w:after="60"/>
              <w:rPr>
                <w:lang w:val="en-US"/>
              </w:rPr>
            </w:pPr>
          </w:p>
        </w:tc>
      </w:tr>
      <w:tr w:rsidR="00846A13" w14:paraId="3216AE6C" w14:textId="77777777" w:rsidTr="00490044">
        <w:trPr>
          <w:jc w:val="center"/>
        </w:trPr>
        <w:tc>
          <w:tcPr>
            <w:tcW w:w="1131" w:type="dxa"/>
          </w:tcPr>
          <w:p w14:paraId="2D7C6D13" w14:textId="77777777" w:rsidR="00846A13" w:rsidRPr="00712D00" w:rsidRDefault="00846A13" w:rsidP="00490044">
            <w:pPr>
              <w:spacing w:after="60"/>
              <w:rPr>
                <w:lang w:val="en-US"/>
              </w:rPr>
            </w:pPr>
            <w:r w:rsidRPr="00712D00">
              <w:rPr>
                <w:lang w:val="en-US"/>
              </w:rPr>
              <w:t xml:space="preserve">SL2 </w:t>
            </w:r>
          </w:p>
        </w:tc>
        <w:tc>
          <w:tcPr>
            <w:tcW w:w="2928" w:type="dxa"/>
          </w:tcPr>
          <w:p w14:paraId="19714EBE" w14:textId="77777777" w:rsidR="00846A13" w:rsidRPr="00712D00" w:rsidRDefault="00846A13" w:rsidP="00490044">
            <w:pPr>
              <w:spacing w:after="60"/>
              <w:rPr>
                <w:lang w:val="en-US"/>
              </w:rPr>
            </w:pPr>
            <w:r w:rsidRPr="00712D00">
              <w:rPr>
                <w:lang w:val="en-US"/>
              </w:rPr>
              <w:t xml:space="preserve">Noise figure slope 2  </w:t>
            </w:r>
          </w:p>
        </w:tc>
        <w:tc>
          <w:tcPr>
            <w:tcW w:w="1039" w:type="dxa"/>
          </w:tcPr>
          <w:p w14:paraId="2AE68486" w14:textId="330D7A55" w:rsidR="00846A13" w:rsidRPr="00712D00" w:rsidRDefault="0010065E" w:rsidP="00490044">
            <w:pPr>
              <w:spacing w:after="60"/>
              <w:jc w:val="center"/>
              <w:rPr>
                <w:lang w:val="en-US"/>
              </w:rPr>
            </w:pPr>
            <w:r>
              <w:rPr>
                <w:lang w:val="en-US"/>
              </w:rPr>
              <w:t>[</w:t>
            </w:r>
            <w:r w:rsidR="006B00A3" w:rsidRPr="00712D00">
              <w:rPr>
                <w:lang w:val="en-US"/>
              </w:rPr>
              <w:t>1.9</w:t>
            </w:r>
            <w:r>
              <w:rPr>
                <w:lang w:val="en-US"/>
              </w:rPr>
              <w:t>]</w:t>
            </w:r>
          </w:p>
        </w:tc>
        <w:tc>
          <w:tcPr>
            <w:tcW w:w="709" w:type="dxa"/>
          </w:tcPr>
          <w:p w14:paraId="6876D6AE" w14:textId="77777777" w:rsidR="00846A13" w:rsidRDefault="00846A13" w:rsidP="00490044">
            <w:pPr>
              <w:spacing w:after="60"/>
              <w:rPr>
                <w:lang w:val="en-US"/>
              </w:rPr>
            </w:pPr>
          </w:p>
        </w:tc>
      </w:tr>
    </w:tbl>
    <w:p w14:paraId="387B17B4" w14:textId="65492829" w:rsidR="00846A13" w:rsidRDefault="00846A13" w:rsidP="008709D1">
      <w:pPr>
        <w:rPr>
          <w:lang w:val="en-US"/>
        </w:rPr>
      </w:pPr>
    </w:p>
    <w:p w14:paraId="576B138A" w14:textId="77777777" w:rsidR="00846A13" w:rsidRDefault="00846A13" w:rsidP="00846A13">
      <w:pPr>
        <w:rPr>
          <w:lang w:val="en-US"/>
        </w:rPr>
      </w:pPr>
      <w:r>
        <w:rPr>
          <w:b/>
          <w:bCs/>
          <w:lang w:val="en-US"/>
        </w:rPr>
        <w:t>Proposal 5: The overall RSIC capability should consider cancellation performance from the transmitter to the receiver LNA input. Further digital cancellation and UL beamforming modification should be considered separately as they will not reduce the receiver linearity and dynamic range requirements.</w:t>
      </w:r>
      <w:r>
        <w:rPr>
          <w:lang w:val="en-US"/>
        </w:rPr>
        <w:t xml:space="preserve"> </w:t>
      </w:r>
    </w:p>
    <w:p w14:paraId="409CDB8C" w14:textId="77777777" w:rsidR="006B00A3" w:rsidRPr="007A360D" w:rsidRDefault="006B00A3" w:rsidP="006B00A3">
      <w:pPr>
        <w:rPr>
          <w:b/>
          <w:lang w:val="en-US"/>
        </w:rPr>
      </w:pPr>
      <w:r w:rsidRPr="007A360D">
        <w:rPr>
          <w:b/>
          <w:lang w:val="en-US"/>
        </w:rPr>
        <w:t xml:space="preserve">Proposal 6: On </w:t>
      </w:r>
      <w:r w:rsidRPr="007A360D">
        <w:rPr>
          <w:b/>
          <w:bCs/>
          <w:lang w:val="en-US"/>
        </w:rPr>
        <w:t>digital IC</w:t>
      </w:r>
      <w:r w:rsidRPr="007A360D">
        <w:rPr>
          <w:b/>
          <w:lang w:val="en-US"/>
        </w:rPr>
        <w:t xml:space="preserve">, companies shall provide </w:t>
      </w:r>
      <w:r>
        <w:rPr>
          <w:b/>
          <w:bCs/>
          <w:lang w:val="en-US"/>
        </w:rPr>
        <w:t xml:space="preserve">corresponding </w:t>
      </w:r>
      <w:r w:rsidRPr="007A360D">
        <w:rPr>
          <w:b/>
          <w:lang w:val="en-US"/>
        </w:rPr>
        <w:t xml:space="preserve">block diagrams and example transceiver architectures </w:t>
      </w:r>
      <w:r>
        <w:rPr>
          <w:b/>
          <w:bCs/>
          <w:lang w:val="en-US"/>
        </w:rPr>
        <w:t>in order</w:t>
      </w:r>
      <w:r w:rsidRPr="007A360D">
        <w:rPr>
          <w:b/>
          <w:lang w:val="en-US"/>
        </w:rPr>
        <w:t xml:space="preserve"> to </w:t>
      </w:r>
      <w:r w:rsidRPr="007A360D">
        <w:rPr>
          <w:b/>
          <w:bCs/>
          <w:lang w:val="en-US"/>
        </w:rPr>
        <w:t>understand</w:t>
      </w:r>
      <w:r>
        <w:rPr>
          <w:b/>
          <w:bCs/>
          <w:lang w:val="en-US"/>
        </w:rPr>
        <w:t>, at least in qualitative manner,</w:t>
      </w:r>
      <w:r w:rsidRPr="007A360D">
        <w:rPr>
          <w:b/>
          <w:bCs/>
          <w:lang w:val="en-US"/>
        </w:rPr>
        <w:t xml:space="preserve"> the complexity and feasibility of digital IC techniques</w:t>
      </w:r>
      <w:r>
        <w:rPr>
          <w:b/>
          <w:bCs/>
          <w:lang w:val="en-US"/>
        </w:rPr>
        <w:t>.</w:t>
      </w:r>
    </w:p>
    <w:p w14:paraId="4FBF1E64" w14:textId="674522FB" w:rsidR="00846A13" w:rsidRPr="009A5C29" w:rsidRDefault="00846A13" w:rsidP="00846A13">
      <w:pPr>
        <w:rPr>
          <w:b/>
          <w:bCs/>
          <w:lang w:val="en-US"/>
        </w:rPr>
      </w:pPr>
      <w:r>
        <w:rPr>
          <w:b/>
          <w:bCs/>
          <w:lang w:val="en-US"/>
        </w:rPr>
        <w:t xml:space="preserve">Proposal </w:t>
      </w:r>
      <w:r w:rsidR="006B00A3">
        <w:rPr>
          <w:b/>
          <w:bCs/>
          <w:lang w:val="en-US"/>
        </w:rPr>
        <w:t>7</w:t>
      </w:r>
      <w:r>
        <w:rPr>
          <w:b/>
          <w:bCs/>
          <w:lang w:val="en-US"/>
        </w:rPr>
        <w:t>: No digital IC is assumed in inter-sector CLI mitigation.</w:t>
      </w:r>
    </w:p>
    <w:p w14:paraId="31AC46D1" w14:textId="625BD3CB" w:rsidR="00846A13" w:rsidRDefault="00846A13" w:rsidP="00846A13">
      <w:pPr>
        <w:rPr>
          <w:lang w:val="en-US"/>
        </w:rPr>
      </w:pPr>
      <w:r>
        <w:rPr>
          <w:b/>
          <w:bCs/>
          <w:lang w:val="en-US"/>
        </w:rPr>
        <w:t xml:space="preserve">Proposal </w:t>
      </w:r>
      <w:r w:rsidR="006B00A3">
        <w:rPr>
          <w:b/>
          <w:bCs/>
          <w:lang w:val="en-US"/>
        </w:rPr>
        <w:t>8</w:t>
      </w:r>
      <w:r>
        <w:rPr>
          <w:b/>
          <w:bCs/>
          <w:lang w:val="en-US"/>
        </w:rPr>
        <w:t>: RAN4 should characterize the effect of clutter on achievable RSIC performance.</w:t>
      </w:r>
    </w:p>
    <w:p w14:paraId="1400DACF" w14:textId="77D90010" w:rsidR="00846A13" w:rsidRPr="00B367C6" w:rsidRDefault="00846A13" w:rsidP="00846A13">
      <w:pPr>
        <w:rPr>
          <w:b/>
          <w:bCs/>
          <w:lang w:val="en-US"/>
        </w:rPr>
      </w:pPr>
      <w:r>
        <w:rPr>
          <w:b/>
          <w:bCs/>
          <w:lang w:val="en-US"/>
        </w:rPr>
        <w:t xml:space="preserve">Proposal </w:t>
      </w:r>
      <w:r w:rsidR="006B00A3">
        <w:rPr>
          <w:b/>
          <w:bCs/>
          <w:lang w:val="en-US"/>
        </w:rPr>
        <w:t>9</w:t>
      </w:r>
      <w:r>
        <w:rPr>
          <w:b/>
          <w:bCs/>
          <w:lang w:val="en-US"/>
        </w:rPr>
        <w:t>: gNB OTA sensitivity shall be relaxed for SBFD gNB. The DL signal shall be active in the test.</w:t>
      </w:r>
    </w:p>
    <w:p w14:paraId="2BC59ED5" w14:textId="5AE4668A" w:rsidR="00846A13" w:rsidRDefault="00846A13" w:rsidP="008709D1">
      <w:pPr>
        <w:rPr>
          <w:lang w:val="en-US"/>
        </w:rPr>
      </w:pPr>
      <w:r>
        <w:rPr>
          <w:b/>
          <w:bCs/>
          <w:lang w:val="en-US"/>
        </w:rPr>
        <w:t xml:space="preserve">Proposal </w:t>
      </w:r>
      <w:r w:rsidR="006B00A3">
        <w:rPr>
          <w:b/>
          <w:bCs/>
          <w:lang w:val="en-US"/>
        </w:rPr>
        <w:t>10</w:t>
      </w:r>
      <w:r>
        <w:rPr>
          <w:b/>
          <w:bCs/>
          <w:lang w:val="en-US"/>
        </w:rPr>
        <w:t>: gNB OTA adjacent channel selectivity, in-band blocking, and receiver intermodulation tests shall have the DL signal active. For out-of-band blocking, it is FFS whether to activate the DL signal.</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5AC89A5A" w14:textId="4A6E07AB" w:rsidR="00A7779A" w:rsidRPr="008709D1" w:rsidRDefault="59AFA31E" w:rsidP="009425CA">
      <w:pPr>
        <w:spacing w:line="259" w:lineRule="auto"/>
        <w:rPr>
          <w:lang w:val="en-US" w:eastAsia="ja-JP"/>
        </w:rPr>
      </w:pPr>
      <w:r w:rsidRPr="0B55035A">
        <w:rPr>
          <w:lang w:val="en-US" w:eastAsia="ja-JP"/>
        </w:rPr>
        <w:t xml:space="preserve">[1] </w:t>
      </w:r>
      <w:r w:rsidR="00812DF3">
        <w:rPr>
          <w:lang w:val="en-US" w:eastAsia="ja-JP"/>
        </w:rPr>
        <w:t>R</w:t>
      </w:r>
      <w:r w:rsidR="00CC0434">
        <w:rPr>
          <w:lang w:val="en-US" w:eastAsia="ja-JP"/>
        </w:rPr>
        <w:t>4</w:t>
      </w:r>
      <w:r w:rsidR="00360992" w:rsidRPr="0B55035A">
        <w:rPr>
          <w:lang w:val="en-US" w:eastAsia="ja-JP"/>
        </w:rPr>
        <w:t>-</w:t>
      </w:r>
      <w:r w:rsidR="00CC0434">
        <w:rPr>
          <w:lang w:val="en-US" w:eastAsia="ja-JP"/>
        </w:rPr>
        <w:t>2217464</w:t>
      </w:r>
      <w:r w:rsidR="00360992" w:rsidRPr="0B55035A">
        <w:rPr>
          <w:lang w:val="en-US" w:eastAsia="ja-JP"/>
        </w:rPr>
        <w:t xml:space="preserve">, </w:t>
      </w:r>
      <w:r w:rsidR="00360992" w:rsidRPr="0B55035A">
        <w:rPr>
          <w:i/>
          <w:iCs/>
          <w:lang w:val="en-US" w:eastAsia="ja-JP"/>
        </w:rPr>
        <w:t>“</w:t>
      </w:r>
      <w:r w:rsidR="00CC0434" w:rsidRPr="00CC0434">
        <w:rPr>
          <w:i/>
          <w:iCs/>
          <w:lang w:val="en-US" w:eastAsia="ja-JP"/>
        </w:rPr>
        <w:t>WF on SBFD feasibility study and RF impact: BS aspects</w:t>
      </w:r>
      <w:r w:rsidR="005E0408">
        <w:rPr>
          <w:i/>
          <w:iCs/>
          <w:lang w:val="en-US" w:eastAsia="ja-JP"/>
        </w:rPr>
        <w:t>”</w:t>
      </w:r>
      <w:r w:rsidR="005E0408" w:rsidRPr="005E0408">
        <w:rPr>
          <w:lang w:val="en-US" w:eastAsia="ja-JP"/>
        </w:rPr>
        <w:t xml:space="preserve">, </w:t>
      </w:r>
      <w:bookmarkEnd w:id="0"/>
      <w:r w:rsidR="00CC0434">
        <w:rPr>
          <w:lang w:val="en-US" w:eastAsia="ja-JP"/>
        </w:rPr>
        <w:t>Samsung</w:t>
      </w:r>
    </w:p>
    <w:sectPr w:rsidR="00A7779A" w:rsidRPr="008709D1"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44E0" w14:textId="77777777" w:rsidR="00A6580F" w:rsidRDefault="00A6580F">
      <w:r>
        <w:separator/>
      </w:r>
    </w:p>
    <w:p w14:paraId="397CFC26" w14:textId="77777777" w:rsidR="00A6580F" w:rsidRDefault="00A6580F"/>
  </w:endnote>
  <w:endnote w:type="continuationSeparator" w:id="0">
    <w:p w14:paraId="1D6D153B" w14:textId="77777777" w:rsidR="00A6580F" w:rsidRDefault="00A6580F">
      <w:r>
        <w:continuationSeparator/>
      </w:r>
    </w:p>
    <w:p w14:paraId="7CD430C7" w14:textId="77777777" w:rsidR="00A6580F" w:rsidRDefault="00A6580F"/>
  </w:endnote>
  <w:endnote w:type="continuationNotice" w:id="1">
    <w:p w14:paraId="4C8DEEC8" w14:textId="77777777" w:rsidR="00A6580F" w:rsidRDefault="00A6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7598" w14:textId="77777777" w:rsidR="00A6580F" w:rsidRDefault="00A6580F">
      <w:r>
        <w:separator/>
      </w:r>
    </w:p>
    <w:p w14:paraId="2C922CB3" w14:textId="77777777" w:rsidR="00A6580F" w:rsidRDefault="00A6580F"/>
  </w:footnote>
  <w:footnote w:type="continuationSeparator" w:id="0">
    <w:p w14:paraId="16F8FA00" w14:textId="77777777" w:rsidR="00A6580F" w:rsidRDefault="00A6580F">
      <w:r>
        <w:continuationSeparator/>
      </w:r>
    </w:p>
    <w:p w14:paraId="689B8493" w14:textId="77777777" w:rsidR="00A6580F" w:rsidRDefault="00A6580F"/>
  </w:footnote>
  <w:footnote w:type="continuationNotice" w:id="1">
    <w:p w14:paraId="163474FA" w14:textId="77777777" w:rsidR="00A6580F" w:rsidRDefault="00A65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BE50B20"/>
    <w:multiLevelType w:val="hybridMultilevel"/>
    <w:tmpl w:val="010E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A56097"/>
    <w:multiLevelType w:val="hybridMultilevel"/>
    <w:tmpl w:val="A824E0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1"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7B54B27"/>
    <w:multiLevelType w:val="hybridMultilevel"/>
    <w:tmpl w:val="D174C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9"/>
  </w:num>
  <w:num w:numId="4">
    <w:abstractNumId w:val="28"/>
  </w:num>
  <w:num w:numId="5">
    <w:abstractNumId w:val="6"/>
  </w:num>
  <w:num w:numId="6">
    <w:abstractNumId w:val="4"/>
  </w:num>
  <w:num w:numId="7">
    <w:abstractNumId w:val="26"/>
  </w:num>
  <w:num w:numId="8">
    <w:abstractNumId w:val="17"/>
  </w:num>
  <w:num w:numId="9">
    <w:abstractNumId w:val="24"/>
  </w:num>
  <w:num w:numId="10">
    <w:abstractNumId w:val="8"/>
  </w:num>
  <w:num w:numId="11">
    <w:abstractNumId w:val="15"/>
  </w:num>
  <w:num w:numId="12">
    <w:abstractNumId w:val="29"/>
  </w:num>
  <w:num w:numId="13">
    <w:abstractNumId w:val="12"/>
  </w:num>
  <w:num w:numId="14">
    <w:abstractNumId w:val="11"/>
  </w:num>
  <w:num w:numId="15">
    <w:abstractNumId w:val="5"/>
  </w:num>
  <w:num w:numId="16">
    <w:abstractNumId w:val="20"/>
  </w:num>
  <w:num w:numId="17">
    <w:abstractNumId w:val="25"/>
  </w:num>
  <w:num w:numId="18">
    <w:abstractNumId w:val="27"/>
  </w:num>
  <w:num w:numId="19">
    <w:abstractNumId w:val="13"/>
  </w:num>
  <w:num w:numId="20">
    <w:abstractNumId w:val="18"/>
  </w:num>
  <w:num w:numId="21">
    <w:abstractNumId w:val="23"/>
  </w:num>
  <w:num w:numId="22">
    <w:abstractNumId w:val="21"/>
  </w:num>
  <w:num w:numId="23">
    <w:abstractNumId w:val="16"/>
  </w:num>
  <w:num w:numId="24">
    <w:abstractNumId w:val="2"/>
  </w:num>
  <w:num w:numId="25">
    <w:abstractNumId w:val="0"/>
  </w:num>
  <w:num w:numId="26">
    <w:abstractNumId w:val="1"/>
  </w:num>
  <w:num w:numId="27">
    <w:abstractNumId w:val="7"/>
  </w:num>
  <w:num w:numId="28">
    <w:abstractNumId w:val="19"/>
  </w:num>
  <w:num w:numId="29">
    <w:abstractNumId w:val="22"/>
  </w:num>
  <w:num w:numId="3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7B1F"/>
    <w:rsid w:val="00008B5A"/>
    <w:rsid w:val="00011083"/>
    <w:rsid w:val="000119C0"/>
    <w:rsid w:val="00012A2A"/>
    <w:rsid w:val="00012D5C"/>
    <w:rsid w:val="00012E0D"/>
    <w:rsid w:val="00014ABF"/>
    <w:rsid w:val="00016452"/>
    <w:rsid w:val="00016BA0"/>
    <w:rsid w:val="00021580"/>
    <w:rsid w:val="00021DD8"/>
    <w:rsid w:val="00022200"/>
    <w:rsid w:val="000222E2"/>
    <w:rsid w:val="00022F79"/>
    <w:rsid w:val="00023420"/>
    <w:rsid w:val="0002379B"/>
    <w:rsid w:val="00024555"/>
    <w:rsid w:val="00024667"/>
    <w:rsid w:val="000248D8"/>
    <w:rsid w:val="00024B38"/>
    <w:rsid w:val="00024CA4"/>
    <w:rsid w:val="00024DA3"/>
    <w:rsid w:val="00030F6A"/>
    <w:rsid w:val="00032E33"/>
    <w:rsid w:val="000337B8"/>
    <w:rsid w:val="0003397D"/>
    <w:rsid w:val="00033C4E"/>
    <w:rsid w:val="00034D1A"/>
    <w:rsid w:val="00036334"/>
    <w:rsid w:val="00040739"/>
    <w:rsid w:val="00040924"/>
    <w:rsid w:val="00040EEC"/>
    <w:rsid w:val="00041216"/>
    <w:rsid w:val="00041CE6"/>
    <w:rsid w:val="0004250C"/>
    <w:rsid w:val="00043ED1"/>
    <w:rsid w:val="00044058"/>
    <w:rsid w:val="00044215"/>
    <w:rsid w:val="00045239"/>
    <w:rsid w:val="0004544D"/>
    <w:rsid w:val="0004586A"/>
    <w:rsid w:val="00045CAF"/>
    <w:rsid w:val="00045DD8"/>
    <w:rsid w:val="00045EEF"/>
    <w:rsid w:val="00046833"/>
    <w:rsid w:val="00046DA5"/>
    <w:rsid w:val="00046DAD"/>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3"/>
    <w:rsid w:val="000864E9"/>
    <w:rsid w:val="0008766A"/>
    <w:rsid w:val="0008772F"/>
    <w:rsid w:val="000901B3"/>
    <w:rsid w:val="0009083B"/>
    <w:rsid w:val="00091EF7"/>
    <w:rsid w:val="000933C8"/>
    <w:rsid w:val="00093E30"/>
    <w:rsid w:val="0009501F"/>
    <w:rsid w:val="00095A55"/>
    <w:rsid w:val="00096007"/>
    <w:rsid w:val="0009681B"/>
    <w:rsid w:val="00096BF8"/>
    <w:rsid w:val="00096F7C"/>
    <w:rsid w:val="000A3FF1"/>
    <w:rsid w:val="000A6F38"/>
    <w:rsid w:val="000B1157"/>
    <w:rsid w:val="000B2A96"/>
    <w:rsid w:val="000B2FC0"/>
    <w:rsid w:val="000B326F"/>
    <w:rsid w:val="000B391E"/>
    <w:rsid w:val="000B4E46"/>
    <w:rsid w:val="000B5BE0"/>
    <w:rsid w:val="000B6124"/>
    <w:rsid w:val="000B665D"/>
    <w:rsid w:val="000C1AA6"/>
    <w:rsid w:val="000C25B8"/>
    <w:rsid w:val="000C2A05"/>
    <w:rsid w:val="000C2EA1"/>
    <w:rsid w:val="000C3C80"/>
    <w:rsid w:val="000C3E78"/>
    <w:rsid w:val="000C714B"/>
    <w:rsid w:val="000D09DE"/>
    <w:rsid w:val="000D2475"/>
    <w:rsid w:val="000D2901"/>
    <w:rsid w:val="000D3F6B"/>
    <w:rsid w:val="000D5177"/>
    <w:rsid w:val="000D6235"/>
    <w:rsid w:val="000E0832"/>
    <w:rsid w:val="000E1DC7"/>
    <w:rsid w:val="000E224A"/>
    <w:rsid w:val="000E33A7"/>
    <w:rsid w:val="000E374A"/>
    <w:rsid w:val="000E3768"/>
    <w:rsid w:val="000E4053"/>
    <w:rsid w:val="000E4DA7"/>
    <w:rsid w:val="000E507D"/>
    <w:rsid w:val="000E66BC"/>
    <w:rsid w:val="000E6CF1"/>
    <w:rsid w:val="000E7556"/>
    <w:rsid w:val="000E775B"/>
    <w:rsid w:val="000E7883"/>
    <w:rsid w:val="000E78CA"/>
    <w:rsid w:val="000E8564"/>
    <w:rsid w:val="000F0202"/>
    <w:rsid w:val="000F0282"/>
    <w:rsid w:val="000F11AD"/>
    <w:rsid w:val="000F15F8"/>
    <w:rsid w:val="000F2345"/>
    <w:rsid w:val="000F5653"/>
    <w:rsid w:val="000F63E2"/>
    <w:rsid w:val="000F6BA5"/>
    <w:rsid w:val="000F70F2"/>
    <w:rsid w:val="00100473"/>
    <w:rsid w:val="0010065E"/>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856"/>
    <w:rsid w:val="00110AE2"/>
    <w:rsid w:val="00111CC2"/>
    <w:rsid w:val="00112492"/>
    <w:rsid w:val="0011310F"/>
    <w:rsid w:val="001132D1"/>
    <w:rsid w:val="001148B3"/>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A72"/>
    <w:rsid w:val="00127F25"/>
    <w:rsid w:val="001301C6"/>
    <w:rsid w:val="00130E31"/>
    <w:rsid w:val="001311C2"/>
    <w:rsid w:val="00131DEA"/>
    <w:rsid w:val="00133096"/>
    <w:rsid w:val="00134549"/>
    <w:rsid w:val="00134A06"/>
    <w:rsid w:val="00134BAA"/>
    <w:rsid w:val="00134BC7"/>
    <w:rsid w:val="00136050"/>
    <w:rsid w:val="001366C4"/>
    <w:rsid w:val="00137B7B"/>
    <w:rsid w:val="001402CE"/>
    <w:rsid w:val="00140F24"/>
    <w:rsid w:val="00142148"/>
    <w:rsid w:val="0014240F"/>
    <w:rsid w:val="00143174"/>
    <w:rsid w:val="0014355A"/>
    <w:rsid w:val="00144A33"/>
    <w:rsid w:val="00146A0D"/>
    <w:rsid w:val="00147A43"/>
    <w:rsid w:val="00150D4C"/>
    <w:rsid w:val="00150F94"/>
    <w:rsid w:val="0015160B"/>
    <w:rsid w:val="00151F63"/>
    <w:rsid w:val="00152DFD"/>
    <w:rsid w:val="001531BC"/>
    <w:rsid w:val="00153A11"/>
    <w:rsid w:val="00154FAF"/>
    <w:rsid w:val="00156520"/>
    <w:rsid w:val="00156D9B"/>
    <w:rsid w:val="00157205"/>
    <w:rsid w:val="00157957"/>
    <w:rsid w:val="00157BDA"/>
    <w:rsid w:val="00157D88"/>
    <w:rsid w:val="00160223"/>
    <w:rsid w:val="00161BBA"/>
    <w:rsid w:val="00162F8C"/>
    <w:rsid w:val="00163402"/>
    <w:rsid w:val="00163FF3"/>
    <w:rsid w:val="00164EE9"/>
    <w:rsid w:val="001654EB"/>
    <w:rsid w:val="00166332"/>
    <w:rsid w:val="00166439"/>
    <w:rsid w:val="0016658C"/>
    <w:rsid w:val="00167F1B"/>
    <w:rsid w:val="00170284"/>
    <w:rsid w:val="0017170D"/>
    <w:rsid w:val="00171EC5"/>
    <w:rsid w:val="00172744"/>
    <w:rsid w:val="00173053"/>
    <w:rsid w:val="00173493"/>
    <w:rsid w:val="0017470D"/>
    <w:rsid w:val="00174966"/>
    <w:rsid w:val="00175389"/>
    <w:rsid w:val="001757B3"/>
    <w:rsid w:val="001761C1"/>
    <w:rsid w:val="00177447"/>
    <w:rsid w:val="001804A7"/>
    <w:rsid w:val="00180AE2"/>
    <w:rsid w:val="00181456"/>
    <w:rsid w:val="0018174E"/>
    <w:rsid w:val="00182487"/>
    <w:rsid w:val="0018259D"/>
    <w:rsid w:val="00182612"/>
    <w:rsid w:val="00182D8C"/>
    <w:rsid w:val="00183EEE"/>
    <w:rsid w:val="001861C4"/>
    <w:rsid w:val="0018696D"/>
    <w:rsid w:val="0018B798"/>
    <w:rsid w:val="0019099F"/>
    <w:rsid w:val="00192D27"/>
    <w:rsid w:val="00192DE9"/>
    <w:rsid w:val="001943B0"/>
    <w:rsid w:val="001A0E48"/>
    <w:rsid w:val="001A23D2"/>
    <w:rsid w:val="001A2538"/>
    <w:rsid w:val="001A455B"/>
    <w:rsid w:val="001A4F26"/>
    <w:rsid w:val="001A6521"/>
    <w:rsid w:val="001A7019"/>
    <w:rsid w:val="001A70CB"/>
    <w:rsid w:val="001A79D4"/>
    <w:rsid w:val="001B0749"/>
    <w:rsid w:val="001B1E69"/>
    <w:rsid w:val="001B2199"/>
    <w:rsid w:val="001B25DC"/>
    <w:rsid w:val="001B5134"/>
    <w:rsid w:val="001B56B0"/>
    <w:rsid w:val="001C10A4"/>
    <w:rsid w:val="001C23C1"/>
    <w:rsid w:val="001C2A5B"/>
    <w:rsid w:val="001C2F51"/>
    <w:rsid w:val="001C3631"/>
    <w:rsid w:val="001C3CB6"/>
    <w:rsid w:val="001C61A9"/>
    <w:rsid w:val="001C6386"/>
    <w:rsid w:val="001C763E"/>
    <w:rsid w:val="001C767D"/>
    <w:rsid w:val="001D0A3B"/>
    <w:rsid w:val="001D3758"/>
    <w:rsid w:val="001D5D84"/>
    <w:rsid w:val="001D67DE"/>
    <w:rsid w:val="001E0D31"/>
    <w:rsid w:val="001E16C7"/>
    <w:rsid w:val="001E35C3"/>
    <w:rsid w:val="001E3991"/>
    <w:rsid w:val="001E3A2B"/>
    <w:rsid w:val="001E5290"/>
    <w:rsid w:val="001E597F"/>
    <w:rsid w:val="001E5BE1"/>
    <w:rsid w:val="001E60E9"/>
    <w:rsid w:val="001E6212"/>
    <w:rsid w:val="001E6F98"/>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7358"/>
    <w:rsid w:val="002126B8"/>
    <w:rsid w:val="0021290B"/>
    <w:rsid w:val="002133BA"/>
    <w:rsid w:val="00213F70"/>
    <w:rsid w:val="00216AD6"/>
    <w:rsid w:val="00217189"/>
    <w:rsid w:val="002173E7"/>
    <w:rsid w:val="00217E7E"/>
    <w:rsid w:val="00217FEC"/>
    <w:rsid w:val="00220622"/>
    <w:rsid w:val="00224221"/>
    <w:rsid w:val="00224DA2"/>
    <w:rsid w:val="00225A35"/>
    <w:rsid w:val="00226B64"/>
    <w:rsid w:val="002270AF"/>
    <w:rsid w:val="0022712F"/>
    <w:rsid w:val="00230D7A"/>
    <w:rsid w:val="00231159"/>
    <w:rsid w:val="00234B83"/>
    <w:rsid w:val="00234F39"/>
    <w:rsid w:val="00235486"/>
    <w:rsid w:val="002354EF"/>
    <w:rsid w:val="00235D45"/>
    <w:rsid w:val="0023739B"/>
    <w:rsid w:val="002421B6"/>
    <w:rsid w:val="00242397"/>
    <w:rsid w:val="002426C8"/>
    <w:rsid w:val="00242AE9"/>
    <w:rsid w:val="00243022"/>
    <w:rsid w:val="00243D81"/>
    <w:rsid w:val="00243DA3"/>
    <w:rsid w:val="00244FC1"/>
    <w:rsid w:val="002453C5"/>
    <w:rsid w:val="0024558A"/>
    <w:rsid w:val="00245AC2"/>
    <w:rsid w:val="00245B05"/>
    <w:rsid w:val="00245D1B"/>
    <w:rsid w:val="002463C5"/>
    <w:rsid w:val="00246FBA"/>
    <w:rsid w:val="00247049"/>
    <w:rsid w:val="00247BD1"/>
    <w:rsid w:val="00247EB1"/>
    <w:rsid w:val="00247EB5"/>
    <w:rsid w:val="00250262"/>
    <w:rsid w:val="00250538"/>
    <w:rsid w:val="00252B9F"/>
    <w:rsid w:val="00255C77"/>
    <w:rsid w:val="0025787C"/>
    <w:rsid w:val="0026055C"/>
    <w:rsid w:val="0026652B"/>
    <w:rsid w:val="00266A0A"/>
    <w:rsid w:val="002676D7"/>
    <w:rsid w:val="00267C91"/>
    <w:rsid w:val="00267E60"/>
    <w:rsid w:val="0027067C"/>
    <w:rsid w:val="00272879"/>
    <w:rsid w:val="00274E46"/>
    <w:rsid w:val="0027671F"/>
    <w:rsid w:val="002814EE"/>
    <w:rsid w:val="002817D8"/>
    <w:rsid w:val="00282849"/>
    <w:rsid w:val="002854CF"/>
    <w:rsid w:val="0028727D"/>
    <w:rsid w:val="00287ADC"/>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0C62"/>
    <w:rsid w:val="002B1D9A"/>
    <w:rsid w:val="002B1FBF"/>
    <w:rsid w:val="002B26C9"/>
    <w:rsid w:val="002B3305"/>
    <w:rsid w:val="002B38E7"/>
    <w:rsid w:val="002B51FC"/>
    <w:rsid w:val="002B655B"/>
    <w:rsid w:val="002C14D5"/>
    <w:rsid w:val="002C1955"/>
    <w:rsid w:val="002C1C54"/>
    <w:rsid w:val="002C2141"/>
    <w:rsid w:val="002C2C43"/>
    <w:rsid w:val="002C34F5"/>
    <w:rsid w:val="002C38A4"/>
    <w:rsid w:val="002C5256"/>
    <w:rsid w:val="002C5A06"/>
    <w:rsid w:val="002C6795"/>
    <w:rsid w:val="002D04B2"/>
    <w:rsid w:val="002D1CAF"/>
    <w:rsid w:val="002D641F"/>
    <w:rsid w:val="002D72D9"/>
    <w:rsid w:val="002E04F9"/>
    <w:rsid w:val="002E0567"/>
    <w:rsid w:val="002E0A88"/>
    <w:rsid w:val="002E121D"/>
    <w:rsid w:val="002E1915"/>
    <w:rsid w:val="002E2805"/>
    <w:rsid w:val="002E383E"/>
    <w:rsid w:val="002E7320"/>
    <w:rsid w:val="002E7B0B"/>
    <w:rsid w:val="002F133E"/>
    <w:rsid w:val="002F1C19"/>
    <w:rsid w:val="002F231D"/>
    <w:rsid w:val="002F3907"/>
    <w:rsid w:val="002F44B4"/>
    <w:rsid w:val="002F4C27"/>
    <w:rsid w:val="002F61B6"/>
    <w:rsid w:val="002F638C"/>
    <w:rsid w:val="002F6E6D"/>
    <w:rsid w:val="002F7CDE"/>
    <w:rsid w:val="00300113"/>
    <w:rsid w:val="003005D1"/>
    <w:rsid w:val="00301251"/>
    <w:rsid w:val="00301372"/>
    <w:rsid w:val="00301C07"/>
    <w:rsid w:val="00302A4A"/>
    <w:rsid w:val="0030304B"/>
    <w:rsid w:val="00303E2A"/>
    <w:rsid w:val="00303E49"/>
    <w:rsid w:val="00306771"/>
    <w:rsid w:val="00307046"/>
    <w:rsid w:val="003107B3"/>
    <w:rsid w:val="00310964"/>
    <w:rsid w:val="00311B8D"/>
    <w:rsid w:val="0031359C"/>
    <w:rsid w:val="00313884"/>
    <w:rsid w:val="00313CC9"/>
    <w:rsid w:val="00314B6E"/>
    <w:rsid w:val="00315EF8"/>
    <w:rsid w:val="003170E1"/>
    <w:rsid w:val="00317AE9"/>
    <w:rsid w:val="00317C0B"/>
    <w:rsid w:val="003212F8"/>
    <w:rsid w:val="00325B9D"/>
    <w:rsid w:val="0032609D"/>
    <w:rsid w:val="0033080F"/>
    <w:rsid w:val="00330AA6"/>
    <w:rsid w:val="0033109A"/>
    <w:rsid w:val="00331457"/>
    <w:rsid w:val="003314AB"/>
    <w:rsid w:val="00331500"/>
    <w:rsid w:val="00332E25"/>
    <w:rsid w:val="00334588"/>
    <w:rsid w:val="00335528"/>
    <w:rsid w:val="00337B11"/>
    <w:rsid w:val="00340925"/>
    <w:rsid w:val="0034187D"/>
    <w:rsid w:val="003429CE"/>
    <w:rsid w:val="0034380B"/>
    <w:rsid w:val="00343C8F"/>
    <w:rsid w:val="00343F27"/>
    <w:rsid w:val="0034437E"/>
    <w:rsid w:val="003447FB"/>
    <w:rsid w:val="00347D5B"/>
    <w:rsid w:val="00347F38"/>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87FDD"/>
    <w:rsid w:val="00391088"/>
    <w:rsid w:val="00391408"/>
    <w:rsid w:val="00391A4A"/>
    <w:rsid w:val="003925D8"/>
    <w:rsid w:val="0039295B"/>
    <w:rsid w:val="00392DE4"/>
    <w:rsid w:val="00393C6B"/>
    <w:rsid w:val="003945B9"/>
    <w:rsid w:val="00394DDA"/>
    <w:rsid w:val="00395A77"/>
    <w:rsid w:val="00395E50"/>
    <w:rsid w:val="0039659D"/>
    <w:rsid w:val="00397D54"/>
    <w:rsid w:val="003A07CC"/>
    <w:rsid w:val="003A0E06"/>
    <w:rsid w:val="003A1B84"/>
    <w:rsid w:val="003A44BA"/>
    <w:rsid w:val="003A61B7"/>
    <w:rsid w:val="003A62F2"/>
    <w:rsid w:val="003A679B"/>
    <w:rsid w:val="003A697A"/>
    <w:rsid w:val="003A712D"/>
    <w:rsid w:val="003B059D"/>
    <w:rsid w:val="003B30F0"/>
    <w:rsid w:val="003B3358"/>
    <w:rsid w:val="003B471D"/>
    <w:rsid w:val="003B5B85"/>
    <w:rsid w:val="003B7306"/>
    <w:rsid w:val="003B7F0A"/>
    <w:rsid w:val="003C2258"/>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3B62"/>
    <w:rsid w:val="003E40E1"/>
    <w:rsid w:val="003E59C7"/>
    <w:rsid w:val="003E7B80"/>
    <w:rsid w:val="003F03D8"/>
    <w:rsid w:val="003F0869"/>
    <w:rsid w:val="003F089D"/>
    <w:rsid w:val="003F1D1B"/>
    <w:rsid w:val="003F7582"/>
    <w:rsid w:val="003F76C2"/>
    <w:rsid w:val="003F77B4"/>
    <w:rsid w:val="003F788F"/>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3D4"/>
    <w:rsid w:val="004265A6"/>
    <w:rsid w:val="004279BB"/>
    <w:rsid w:val="00427ADE"/>
    <w:rsid w:val="0043034E"/>
    <w:rsid w:val="00430454"/>
    <w:rsid w:val="00430506"/>
    <w:rsid w:val="00430572"/>
    <w:rsid w:val="00431A13"/>
    <w:rsid w:val="00431D1E"/>
    <w:rsid w:val="004321CA"/>
    <w:rsid w:val="00432508"/>
    <w:rsid w:val="00432574"/>
    <w:rsid w:val="004329CD"/>
    <w:rsid w:val="00433216"/>
    <w:rsid w:val="00434F71"/>
    <w:rsid w:val="004358BF"/>
    <w:rsid w:val="00435C00"/>
    <w:rsid w:val="004378DC"/>
    <w:rsid w:val="004422DB"/>
    <w:rsid w:val="00442735"/>
    <w:rsid w:val="004434F2"/>
    <w:rsid w:val="00445761"/>
    <w:rsid w:val="004462CC"/>
    <w:rsid w:val="00446768"/>
    <w:rsid w:val="00446EAB"/>
    <w:rsid w:val="00446ED6"/>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5F23"/>
    <w:rsid w:val="00466C05"/>
    <w:rsid w:val="00466E5D"/>
    <w:rsid w:val="00466F85"/>
    <w:rsid w:val="00467C5A"/>
    <w:rsid w:val="00470D57"/>
    <w:rsid w:val="004713BA"/>
    <w:rsid w:val="00472D9C"/>
    <w:rsid w:val="0047494B"/>
    <w:rsid w:val="004751F1"/>
    <w:rsid w:val="004751FC"/>
    <w:rsid w:val="00475E66"/>
    <w:rsid w:val="00477467"/>
    <w:rsid w:val="004818A4"/>
    <w:rsid w:val="004823D7"/>
    <w:rsid w:val="00482850"/>
    <w:rsid w:val="00486056"/>
    <w:rsid w:val="0048606A"/>
    <w:rsid w:val="00487109"/>
    <w:rsid w:val="00490044"/>
    <w:rsid w:val="00491DAB"/>
    <w:rsid w:val="00493D41"/>
    <w:rsid w:val="00493D73"/>
    <w:rsid w:val="004945D3"/>
    <w:rsid w:val="004945D6"/>
    <w:rsid w:val="00496793"/>
    <w:rsid w:val="004974D7"/>
    <w:rsid w:val="004A0F2B"/>
    <w:rsid w:val="004A104F"/>
    <w:rsid w:val="004A2DA3"/>
    <w:rsid w:val="004A3A1F"/>
    <w:rsid w:val="004A4379"/>
    <w:rsid w:val="004B2CD1"/>
    <w:rsid w:val="004B3310"/>
    <w:rsid w:val="004B45F3"/>
    <w:rsid w:val="004B674A"/>
    <w:rsid w:val="004B6A00"/>
    <w:rsid w:val="004B7FF8"/>
    <w:rsid w:val="004C027B"/>
    <w:rsid w:val="004C132D"/>
    <w:rsid w:val="004C1698"/>
    <w:rsid w:val="004C2D7C"/>
    <w:rsid w:val="004C3029"/>
    <w:rsid w:val="004C3B22"/>
    <w:rsid w:val="004C4594"/>
    <w:rsid w:val="004C52F7"/>
    <w:rsid w:val="004C580F"/>
    <w:rsid w:val="004C5A87"/>
    <w:rsid w:val="004C5AEB"/>
    <w:rsid w:val="004C7135"/>
    <w:rsid w:val="004C72FA"/>
    <w:rsid w:val="004C7806"/>
    <w:rsid w:val="004D0AA6"/>
    <w:rsid w:val="004D1386"/>
    <w:rsid w:val="004D2474"/>
    <w:rsid w:val="004D47FA"/>
    <w:rsid w:val="004E0538"/>
    <w:rsid w:val="004E0607"/>
    <w:rsid w:val="004E0719"/>
    <w:rsid w:val="004E0F15"/>
    <w:rsid w:val="004E2429"/>
    <w:rsid w:val="004E3849"/>
    <w:rsid w:val="004E4F1B"/>
    <w:rsid w:val="004E68B7"/>
    <w:rsid w:val="004E6EE2"/>
    <w:rsid w:val="004E70A6"/>
    <w:rsid w:val="004E7F06"/>
    <w:rsid w:val="004F1495"/>
    <w:rsid w:val="004F454D"/>
    <w:rsid w:val="004F4F9D"/>
    <w:rsid w:val="004F6B30"/>
    <w:rsid w:val="004F7ADA"/>
    <w:rsid w:val="005000A3"/>
    <w:rsid w:val="0050011B"/>
    <w:rsid w:val="00501A9C"/>
    <w:rsid w:val="005045F0"/>
    <w:rsid w:val="00504AD6"/>
    <w:rsid w:val="005070D4"/>
    <w:rsid w:val="005110D8"/>
    <w:rsid w:val="0051347A"/>
    <w:rsid w:val="00514429"/>
    <w:rsid w:val="0051506F"/>
    <w:rsid w:val="005150DC"/>
    <w:rsid w:val="00516441"/>
    <w:rsid w:val="0051764C"/>
    <w:rsid w:val="005179E9"/>
    <w:rsid w:val="005209E5"/>
    <w:rsid w:val="00520BCD"/>
    <w:rsid w:val="0052373E"/>
    <w:rsid w:val="005237A4"/>
    <w:rsid w:val="00523E57"/>
    <w:rsid w:val="00526BAB"/>
    <w:rsid w:val="00527F02"/>
    <w:rsid w:val="00530C27"/>
    <w:rsid w:val="005335CB"/>
    <w:rsid w:val="00533692"/>
    <w:rsid w:val="00533987"/>
    <w:rsid w:val="00534124"/>
    <w:rsid w:val="00535F5C"/>
    <w:rsid w:val="00542C29"/>
    <w:rsid w:val="00543732"/>
    <w:rsid w:val="00543E46"/>
    <w:rsid w:val="005446C1"/>
    <w:rsid w:val="005455E1"/>
    <w:rsid w:val="00545D72"/>
    <w:rsid w:val="00546210"/>
    <w:rsid w:val="005479C2"/>
    <w:rsid w:val="005503D4"/>
    <w:rsid w:val="0055043E"/>
    <w:rsid w:val="0055085B"/>
    <w:rsid w:val="0055186A"/>
    <w:rsid w:val="00552168"/>
    <w:rsid w:val="00553820"/>
    <w:rsid w:val="00553C56"/>
    <w:rsid w:val="00553D51"/>
    <w:rsid w:val="00553ECA"/>
    <w:rsid w:val="00554249"/>
    <w:rsid w:val="00554FDB"/>
    <w:rsid w:val="00555297"/>
    <w:rsid w:val="00555562"/>
    <w:rsid w:val="00555CBB"/>
    <w:rsid w:val="0055641C"/>
    <w:rsid w:val="00556EF4"/>
    <w:rsid w:val="0056188C"/>
    <w:rsid w:val="00563792"/>
    <w:rsid w:val="00563866"/>
    <w:rsid w:val="00564026"/>
    <w:rsid w:val="00564901"/>
    <w:rsid w:val="0056618E"/>
    <w:rsid w:val="00567523"/>
    <w:rsid w:val="00567D8C"/>
    <w:rsid w:val="00567DF9"/>
    <w:rsid w:val="00570C54"/>
    <w:rsid w:val="00577705"/>
    <w:rsid w:val="005804B5"/>
    <w:rsid w:val="00583DF4"/>
    <w:rsid w:val="005842DD"/>
    <w:rsid w:val="005850AD"/>
    <w:rsid w:val="0058582A"/>
    <w:rsid w:val="00591F76"/>
    <w:rsid w:val="0059384F"/>
    <w:rsid w:val="005951C7"/>
    <w:rsid w:val="00595476"/>
    <w:rsid w:val="00595DBE"/>
    <w:rsid w:val="0059615C"/>
    <w:rsid w:val="00596474"/>
    <w:rsid w:val="005973E1"/>
    <w:rsid w:val="00597647"/>
    <w:rsid w:val="00597DD9"/>
    <w:rsid w:val="005A15BA"/>
    <w:rsid w:val="005A7118"/>
    <w:rsid w:val="005A7F8C"/>
    <w:rsid w:val="005B06BD"/>
    <w:rsid w:val="005B0E73"/>
    <w:rsid w:val="005B195C"/>
    <w:rsid w:val="005B3531"/>
    <w:rsid w:val="005B3B7D"/>
    <w:rsid w:val="005B4B5A"/>
    <w:rsid w:val="005B54EC"/>
    <w:rsid w:val="005B77FA"/>
    <w:rsid w:val="005C1C5F"/>
    <w:rsid w:val="005C244C"/>
    <w:rsid w:val="005C43D7"/>
    <w:rsid w:val="005C4C86"/>
    <w:rsid w:val="005C5914"/>
    <w:rsid w:val="005C5F5D"/>
    <w:rsid w:val="005C697C"/>
    <w:rsid w:val="005C7040"/>
    <w:rsid w:val="005C7250"/>
    <w:rsid w:val="005D0628"/>
    <w:rsid w:val="005D0894"/>
    <w:rsid w:val="005D1C72"/>
    <w:rsid w:val="005D1CC7"/>
    <w:rsid w:val="005D1DA2"/>
    <w:rsid w:val="005D2787"/>
    <w:rsid w:val="005D3848"/>
    <w:rsid w:val="005D3916"/>
    <w:rsid w:val="005D56FB"/>
    <w:rsid w:val="005D5E7E"/>
    <w:rsid w:val="005D631F"/>
    <w:rsid w:val="005D6432"/>
    <w:rsid w:val="005D6987"/>
    <w:rsid w:val="005D76AA"/>
    <w:rsid w:val="005E0408"/>
    <w:rsid w:val="005E07E4"/>
    <w:rsid w:val="005E1DCA"/>
    <w:rsid w:val="005E34F0"/>
    <w:rsid w:val="005E376D"/>
    <w:rsid w:val="005E4DD3"/>
    <w:rsid w:val="005E7F5B"/>
    <w:rsid w:val="005F0F80"/>
    <w:rsid w:val="005F0FCC"/>
    <w:rsid w:val="005F15D9"/>
    <w:rsid w:val="005F2F8F"/>
    <w:rsid w:val="005F3674"/>
    <w:rsid w:val="005F3BD8"/>
    <w:rsid w:val="005F3C10"/>
    <w:rsid w:val="005F4459"/>
    <w:rsid w:val="005F592E"/>
    <w:rsid w:val="005F5BA2"/>
    <w:rsid w:val="0060018B"/>
    <w:rsid w:val="00602BE0"/>
    <w:rsid w:val="00603DAF"/>
    <w:rsid w:val="00604294"/>
    <w:rsid w:val="00604AF6"/>
    <w:rsid w:val="00605660"/>
    <w:rsid w:val="006057D0"/>
    <w:rsid w:val="0060623A"/>
    <w:rsid w:val="006108AD"/>
    <w:rsid w:val="00610BD0"/>
    <w:rsid w:val="006119C0"/>
    <w:rsid w:val="0061337F"/>
    <w:rsid w:val="00613AE2"/>
    <w:rsid w:val="00615913"/>
    <w:rsid w:val="00615CD5"/>
    <w:rsid w:val="006163E1"/>
    <w:rsid w:val="00617330"/>
    <w:rsid w:val="00617FF4"/>
    <w:rsid w:val="00620402"/>
    <w:rsid w:val="006209A2"/>
    <w:rsid w:val="00621B02"/>
    <w:rsid w:val="006239B1"/>
    <w:rsid w:val="006241F6"/>
    <w:rsid w:val="00624AAC"/>
    <w:rsid w:val="00625115"/>
    <w:rsid w:val="00626890"/>
    <w:rsid w:val="00626DC7"/>
    <w:rsid w:val="006303E8"/>
    <w:rsid w:val="006320A1"/>
    <w:rsid w:val="00632725"/>
    <w:rsid w:val="00632C9D"/>
    <w:rsid w:val="00635B02"/>
    <w:rsid w:val="00635EC4"/>
    <w:rsid w:val="006375AA"/>
    <w:rsid w:val="0063780D"/>
    <w:rsid w:val="00640093"/>
    <w:rsid w:val="006411D1"/>
    <w:rsid w:val="0064167E"/>
    <w:rsid w:val="00641FE9"/>
    <w:rsid w:val="00642AFB"/>
    <w:rsid w:val="006438ED"/>
    <w:rsid w:val="006458E7"/>
    <w:rsid w:val="0064629E"/>
    <w:rsid w:val="0064640C"/>
    <w:rsid w:val="0064642B"/>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26CC"/>
    <w:rsid w:val="00663584"/>
    <w:rsid w:val="00663E96"/>
    <w:rsid w:val="0066498B"/>
    <w:rsid w:val="00664DC6"/>
    <w:rsid w:val="006653F8"/>
    <w:rsid w:val="00666E07"/>
    <w:rsid w:val="00667A66"/>
    <w:rsid w:val="00667AD0"/>
    <w:rsid w:val="00670D2A"/>
    <w:rsid w:val="00671121"/>
    <w:rsid w:val="0067166F"/>
    <w:rsid w:val="00671B57"/>
    <w:rsid w:val="00672500"/>
    <w:rsid w:val="0067324F"/>
    <w:rsid w:val="00674063"/>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2BE"/>
    <w:rsid w:val="006A0A88"/>
    <w:rsid w:val="006A0FF3"/>
    <w:rsid w:val="006A4C18"/>
    <w:rsid w:val="006A5DF8"/>
    <w:rsid w:val="006A7F19"/>
    <w:rsid w:val="006B00A3"/>
    <w:rsid w:val="006B137F"/>
    <w:rsid w:val="006B209E"/>
    <w:rsid w:val="006B25EF"/>
    <w:rsid w:val="006B2874"/>
    <w:rsid w:val="006B2AF4"/>
    <w:rsid w:val="006B4435"/>
    <w:rsid w:val="006B4CCD"/>
    <w:rsid w:val="006B656E"/>
    <w:rsid w:val="006B7F6E"/>
    <w:rsid w:val="006C05CA"/>
    <w:rsid w:val="006C0F6F"/>
    <w:rsid w:val="006C15DA"/>
    <w:rsid w:val="006C22F4"/>
    <w:rsid w:val="006C358C"/>
    <w:rsid w:val="006C407C"/>
    <w:rsid w:val="006C6393"/>
    <w:rsid w:val="006C7BC8"/>
    <w:rsid w:val="006D1084"/>
    <w:rsid w:val="006D12CD"/>
    <w:rsid w:val="006D20FF"/>
    <w:rsid w:val="006D3937"/>
    <w:rsid w:val="006D42EB"/>
    <w:rsid w:val="006D4E8F"/>
    <w:rsid w:val="006D594B"/>
    <w:rsid w:val="006D7A3E"/>
    <w:rsid w:val="006E0768"/>
    <w:rsid w:val="006E1F1F"/>
    <w:rsid w:val="006E1F9D"/>
    <w:rsid w:val="006E2656"/>
    <w:rsid w:val="006E3770"/>
    <w:rsid w:val="006E67DA"/>
    <w:rsid w:val="006F04F0"/>
    <w:rsid w:val="006F05C0"/>
    <w:rsid w:val="006F3C3D"/>
    <w:rsid w:val="006F4184"/>
    <w:rsid w:val="006F59BC"/>
    <w:rsid w:val="006F6318"/>
    <w:rsid w:val="006F6515"/>
    <w:rsid w:val="006F6813"/>
    <w:rsid w:val="006F7863"/>
    <w:rsid w:val="00700D3B"/>
    <w:rsid w:val="00700DE5"/>
    <w:rsid w:val="0070112C"/>
    <w:rsid w:val="0070118E"/>
    <w:rsid w:val="00701ECA"/>
    <w:rsid w:val="00705023"/>
    <w:rsid w:val="0071001A"/>
    <w:rsid w:val="007104A8"/>
    <w:rsid w:val="00711EAF"/>
    <w:rsid w:val="00712846"/>
    <w:rsid w:val="00712C06"/>
    <w:rsid w:val="00712D00"/>
    <w:rsid w:val="00712FEF"/>
    <w:rsid w:val="007143D1"/>
    <w:rsid w:val="0071540B"/>
    <w:rsid w:val="007165A0"/>
    <w:rsid w:val="00716731"/>
    <w:rsid w:val="00717D9B"/>
    <w:rsid w:val="00717E05"/>
    <w:rsid w:val="0072082E"/>
    <w:rsid w:val="00720B72"/>
    <w:rsid w:val="00720E1F"/>
    <w:rsid w:val="00721136"/>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6C7E"/>
    <w:rsid w:val="00737512"/>
    <w:rsid w:val="00740643"/>
    <w:rsid w:val="00740FAC"/>
    <w:rsid w:val="00741F6A"/>
    <w:rsid w:val="00741FF5"/>
    <w:rsid w:val="00742294"/>
    <w:rsid w:val="0074256A"/>
    <w:rsid w:val="007429FF"/>
    <w:rsid w:val="00742C78"/>
    <w:rsid w:val="00742D95"/>
    <w:rsid w:val="00743E80"/>
    <w:rsid w:val="007458B9"/>
    <w:rsid w:val="00746BAD"/>
    <w:rsid w:val="0075025F"/>
    <w:rsid w:val="007503CF"/>
    <w:rsid w:val="00750440"/>
    <w:rsid w:val="0075047A"/>
    <w:rsid w:val="00750692"/>
    <w:rsid w:val="00750877"/>
    <w:rsid w:val="0075094B"/>
    <w:rsid w:val="007518DF"/>
    <w:rsid w:val="00753012"/>
    <w:rsid w:val="007533F0"/>
    <w:rsid w:val="007543C1"/>
    <w:rsid w:val="007544A2"/>
    <w:rsid w:val="007554CF"/>
    <w:rsid w:val="00756150"/>
    <w:rsid w:val="00756833"/>
    <w:rsid w:val="0075709B"/>
    <w:rsid w:val="00760483"/>
    <w:rsid w:val="00760899"/>
    <w:rsid w:val="00762A5E"/>
    <w:rsid w:val="00764367"/>
    <w:rsid w:val="007654C9"/>
    <w:rsid w:val="00766AB5"/>
    <w:rsid w:val="00766C05"/>
    <w:rsid w:val="00766D2F"/>
    <w:rsid w:val="007716D1"/>
    <w:rsid w:val="007749C5"/>
    <w:rsid w:val="007755DF"/>
    <w:rsid w:val="00775CBA"/>
    <w:rsid w:val="007770F7"/>
    <w:rsid w:val="007776D1"/>
    <w:rsid w:val="007804DB"/>
    <w:rsid w:val="0078119E"/>
    <w:rsid w:val="00782601"/>
    <w:rsid w:val="00782C76"/>
    <w:rsid w:val="007833DC"/>
    <w:rsid w:val="00785115"/>
    <w:rsid w:val="007852BA"/>
    <w:rsid w:val="007852D3"/>
    <w:rsid w:val="007854E3"/>
    <w:rsid w:val="0078618D"/>
    <w:rsid w:val="00790278"/>
    <w:rsid w:val="00790714"/>
    <w:rsid w:val="0079097B"/>
    <w:rsid w:val="00791BCA"/>
    <w:rsid w:val="00791D1C"/>
    <w:rsid w:val="0079225A"/>
    <w:rsid w:val="007940E2"/>
    <w:rsid w:val="00795646"/>
    <w:rsid w:val="007A08A6"/>
    <w:rsid w:val="007A0E02"/>
    <w:rsid w:val="007A0E8F"/>
    <w:rsid w:val="007A1027"/>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2597"/>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22C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0D3A"/>
    <w:rsid w:val="0080179A"/>
    <w:rsid w:val="0080436E"/>
    <w:rsid w:val="00805943"/>
    <w:rsid w:val="0080645E"/>
    <w:rsid w:val="008065EC"/>
    <w:rsid w:val="008076FE"/>
    <w:rsid w:val="00807E25"/>
    <w:rsid w:val="00811D54"/>
    <w:rsid w:val="0081257E"/>
    <w:rsid w:val="00812DF3"/>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1489"/>
    <w:rsid w:val="00842561"/>
    <w:rsid w:val="00843247"/>
    <w:rsid w:val="008436D8"/>
    <w:rsid w:val="008439A7"/>
    <w:rsid w:val="00843FAC"/>
    <w:rsid w:val="0084529F"/>
    <w:rsid w:val="00845448"/>
    <w:rsid w:val="008455CF"/>
    <w:rsid w:val="0084582F"/>
    <w:rsid w:val="00845A40"/>
    <w:rsid w:val="00846A13"/>
    <w:rsid w:val="00853593"/>
    <w:rsid w:val="00854497"/>
    <w:rsid w:val="0085531B"/>
    <w:rsid w:val="00857086"/>
    <w:rsid w:val="00862128"/>
    <w:rsid w:val="00863FFE"/>
    <w:rsid w:val="008641DE"/>
    <w:rsid w:val="0086422D"/>
    <w:rsid w:val="00864466"/>
    <w:rsid w:val="00865014"/>
    <w:rsid w:val="008652D9"/>
    <w:rsid w:val="0086595C"/>
    <w:rsid w:val="00865BE0"/>
    <w:rsid w:val="00866295"/>
    <w:rsid w:val="00866F8C"/>
    <w:rsid w:val="008671B6"/>
    <w:rsid w:val="008678AB"/>
    <w:rsid w:val="008709D1"/>
    <w:rsid w:val="0087168F"/>
    <w:rsid w:val="008729BD"/>
    <w:rsid w:val="008729FE"/>
    <w:rsid w:val="0087339C"/>
    <w:rsid w:val="0087351F"/>
    <w:rsid w:val="00873525"/>
    <w:rsid w:val="0087495B"/>
    <w:rsid w:val="00874D35"/>
    <w:rsid w:val="0087513E"/>
    <w:rsid w:val="00876FDB"/>
    <w:rsid w:val="00880797"/>
    <w:rsid w:val="0088091B"/>
    <w:rsid w:val="0088136E"/>
    <w:rsid w:val="00881DA9"/>
    <w:rsid w:val="00883000"/>
    <w:rsid w:val="00886B80"/>
    <w:rsid w:val="0088749F"/>
    <w:rsid w:val="00887648"/>
    <w:rsid w:val="00891505"/>
    <w:rsid w:val="00891D63"/>
    <w:rsid w:val="00891EE9"/>
    <w:rsid w:val="00892440"/>
    <w:rsid w:val="008925C7"/>
    <w:rsid w:val="00892F61"/>
    <w:rsid w:val="0089309F"/>
    <w:rsid w:val="00893D47"/>
    <w:rsid w:val="00893F79"/>
    <w:rsid w:val="00894FFF"/>
    <w:rsid w:val="00895D29"/>
    <w:rsid w:val="008967B2"/>
    <w:rsid w:val="00896AED"/>
    <w:rsid w:val="0089771B"/>
    <w:rsid w:val="00897E39"/>
    <w:rsid w:val="008A038B"/>
    <w:rsid w:val="008A05C2"/>
    <w:rsid w:val="008A1957"/>
    <w:rsid w:val="008A19EA"/>
    <w:rsid w:val="008A1CA3"/>
    <w:rsid w:val="008A22CB"/>
    <w:rsid w:val="008A237F"/>
    <w:rsid w:val="008A449D"/>
    <w:rsid w:val="008A5A0F"/>
    <w:rsid w:val="008A64E2"/>
    <w:rsid w:val="008A7734"/>
    <w:rsid w:val="008A79C5"/>
    <w:rsid w:val="008A7CD4"/>
    <w:rsid w:val="008B0404"/>
    <w:rsid w:val="008B110A"/>
    <w:rsid w:val="008B1BB5"/>
    <w:rsid w:val="008B39ED"/>
    <w:rsid w:val="008B4788"/>
    <w:rsid w:val="008B56B7"/>
    <w:rsid w:val="008B5B8D"/>
    <w:rsid w:val="008B75E1"/>
    <w:rsid w:val="008C1897"/>
    <w:rsid w:val="008C19FA"/>
    <w:rsid w:val="008C3295"/>
    <w:rsid w:val="008C3B60"/>
    <w:rsid w:val="008C3DBF"/>
    <w:rsid w:val="008C4E1D"/>
    <w:rsid w:val="008C57BA"/>
    <w:rsid w:val="008C5B60"/>
    <w:rsid w:val="008C6474"/>
    <w:rsid w:val="008C78E2"/>
    <w:rsid w:val="008C79CD"/>
    <w:rsid w:val="008D00C0"/>
    <w:rsid w:val="008D171F"/>
    <w:rsid w:val="008D17C8"/>
    <w:rsid w:val="008D189E"/>
    <w:rsid w:val="008D1B98"/>
    <w:rsid w:val="008D365F"/>
    <w:rsid w:val="008D3863"/>
    <w:rsid w:val="008D3B4B"/>
    <w:rsid w:val="008D3DA8"/>
    <w:rsid w:val="008D4C34"/>
    <w:rsid w:val="008D6053"/>
    <w:rsid w:val="008D7A7F"/>
    <w:rsid w:val="008E0358"/>
    <w:rsid w:val="008E1B49"/>
    <w:rsid w:val="008E1DE4"/>
    <w:rsid w:val="008E27E4"/>
    <w:rsid w:val="008E3460"/>
    <w:rsid w:val="008E3B0C"/>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363B"/>
    <w:rsid w:val="008F42DC"/>
    <w:rsid w:val="008F48F2"/>
    <w:rsid w:val="008F5363"/>
    <w:rsid w:val="008F5C1A"/>
    <w:rsid w:val="008F76C4"/>
    <w:rsid w:val="0090017E"/>
    <w:rsid w:val="00900543"/>
    <w:rsid w:val="00900EF4"/>
    <w:rsid w:val="00901417"/>
    <w:rsid w:val="00901658"/>
    <w:rsid w:val="009017B9"/>
    <w:rsid w:val="00901AA6"/>
    <w:rsid w:val="00901DA1"/>
    <w:rsid w:val="0090307C"/>
    <w:rsid w:val="009030C6"/>
    <w:rsid w:val="00904084"/>
    <w:rsid w:val="0090450C"/>
    <w:rsid w:val="00904C26"/>
    <w:rsid w:val="009051CB"/>
    <w:rsid w:val="00906457"/>
    <w:rsid w:val="00907B1A"/>
    <w:rsid w:val="00907F83"/>
    <w:rsid w:val="00910746"/>
    <w:rsid w:val="00910EFC"/>
    <w:rsid w:val="00913355"/>
    <w:rsid w:val="009157F7"/>
    <w:rsid w:val="00915844"/>
    <w:rsid w:val="00915F1D"/>
    <w:rsid w:val="00916926"/>
    <w:rsid w:val="00916F3F"/>
    <w:rsid w:val="00920430"/>
    <w:rsid w:val="00921FE8"/>
    <w:rsid w:val="00922AC5"/>
    <w:rsid w:val="00923081"/>
    <w:rsid w:val="00923194"/>
    <w:rsid w:val="00923C29"/>
    <w:rsid w:val="00923EE6"/>
    <w:rsid w:val="0092445E"/>
    <w:rsid w:val="00925483"/>
    <w:rsid w:val="0092629E"/>
    <w:rsid w:val="00926ADC"/>
    <w:rsid w:val="00927270"/>
    <w:rsid w:val="0093038E"/>
    <w:rsid w:val="009304ED"/>
    <w:rsid w:val="009326D4"/>
    <w:rsid w:val="009326F4"/>
    <w:rsid w:val="009327FB"/>
    <w:rsid w:val="00932B7E"/>
    <w:rsid w:val="00932EF3"/>
    <w:rsid w:val="009331EB"/>
    <w:rsid w:val="0093350A"/>
    <w:rsid w:val="00933E34"/>
    <w:rsid w:val="00935241"/>
    <w:rsid w:val="0093721A"/>
    <w:rsid w:val="009374EC"/>
    <w:rsid w:val="00937E7F"/>
    <w:rsid w:val="00941AE0"/>
    <w:rsid w:val="009425CA"/>
    <w:rsid w:val="009426CA"/>
    <w:rsid w:val="009436DB"/>
    <w:rsid w:val="00943715"/>
    <w:rsid w:val="009438B8"/>
    <w:rsid w:val="00943DC1"/>
    <w:rsid w:val="00944B2C"/>
    <w:rsid w:val="00944BB1"/>
    <w:rsid w:val="0094577B"/>
    <w:rsid w:val="009467E0"/>
    <w:rsid w:val="00946B2F"/>
    <w:rsid w:val="00946BA8"/>
    <w:rsid w:val="00947FA3"/>
    <w:rsid w:val="00950D65"/>
    <w:rsid w:val="0095157D"/>
    <w:rsid w:val="009529F2"/>
    <w:rsid w:val="00953B74"/>
    <w:rsid w:val="0095478D"/>
    <w:rsid w:val="00954C4B"/>
    <w:rsid w:val="00955D91"/>
    <w:rsid w:val="00955FA6"/>
    <w:rsid w:val="00956578"/>
    <w:rsid w:val="00956A92"/>
    <w:rsid w:val="00956EBC"/>
    <w:rsid w:val="00960990"/>
    <w:rsid w:val="00961B99"/>
    <w:rsid w:val="009624AB"/>
    <w:rsid w:val="00962CE0"/>
    <w:rsid w:val="0096352D"/>
    <w:rsid w:val="00964F06"/>
    <w:rsid w:val="009659A1"/>
    <w:rsid w:val="00966606"/>
    <w:rsid w:val="00966ED9"/>
    <w:rsid w:val="00970ED6"/>
    <w:rsid w:val="00971B9C"/>
    <w:rsid w:val="00973649"/>
    <w:rsid w:val="009759A4"/>
    <w:rsid w:val="00975BE2"/>
    <w:rsid w:val="00977B8C"/>
    <w:rsid w:val="00977EC1"/>
    <w:rsid w:val="0098108E"/>
    <w:rsid w:val="009837F8"/>
    <w:rsid w:val="00983F8A"/>
    <w:rsid w:val="00984541"/>
    <w:rsid w:val="00986B9D"/>
    <w:rsid w:val="0098743E"/>
    <w:rsid w:val="00990B24"/>
    <w:rsid w:val="00991868"/>
    <w:rsid w:val="00991E21"/>
    <w:rsid w:val="00991FBF"/>
    <w:rsid w:val="00992615"/>
    <w:rsid w:val="009930B7"/>
    <w:rsid w:val="00993DFD"/>
    <w:rsid w:val="0099493B"/>
    <w:rsid w:val="00995597"/>
    <w:rsid w:val="009956E0"/>
    <w:rsid w:val="00995995"/>
    <w:rsid w:val="00996DE4"/>
    <w:rsid w:val="009979AE"/>
    <w:rsid w:val="00997F5B"/>
    <w:rsid w:val="009A42CC"/>
    <w:rsid w:val="009A563A"/>
    <w:rsid w:val="009A5C29"/>
    <w:rsid w:val="009B01A0"/>
    <w:rsid w:val="009B152F"/>
    <w:rsid w:val="009B408D"/>
    <w:rsid w:val="009B4C57"/>
    <w:rsid w:val="009B4F29"/>
    <w:rsid w:val="009B5895"/>
    <w:rsid w:val="009B5C58"/>
    <w:rsid w:val="009B6A4E"/>
    <w:rsid w:val="009B7347"/>
    <w:rsid w:val="009C0695"/>
    <w:rsid w:val="009C3FD8"/>
    <w:rsid w:val="009C4701"/>
    <w:rsid w:val="009C4DA4"/>
    <w:rsid w:val="009C69E3"/>
    <w:rsid w:val="009C6C1C"/>
    <w:rsid w:val="009D2A44"/>
    <w:rsid w:val="009D3239"/>
    <w:rsid w:val="009D3A8D"/>
    <w:rsid w:val="009D5116"/>
    <w:rsid w:val="009D5438"/>
    <w:rsid w:val="009D59F9"/>
    <w:rsid w:val="009D6E61"/>
    <w:rsid w:val="009E19E9"/>
    <w:rsid w:val="009E26E6"/>
    <w:rsid w:val="009E4058"/>
    <w:rsid w:val="009E4605"/>
    <w:rsid w:val="009E470E"/>
    <w:rsid w:val="009E4D79"/>
    <w:rsid w:val="009E4E1F"/>
    <w:rsid w:val="009E7EE0"/>
    <w:rsid w:val="009F00FE"/>
    <w:rsid w:val="009F25FF"/>
    <w:rsid w:val="009F2C45"/>
    <w:rsid w:val="009F31C8"/>
    <w:rsid w:val="009F324C"/>
    <w:rsid w:val="009F61E6"/>
    <w:rsid w:val="009F6FCE"/>
    <w:rsid w:val="009F7824"/>
    <w:rsid w:val="009F7F1F"/>
    <w:rsid w:val="00A00FA6"/>
    <w:rsid w:val="00A014F1"/>
    <w:rsid w:val="00A01AAD"/>
    <w:rsid w:val="00A02375"/>
    <w:rsid w:val="00A0242A"/>
    <w:rsid w:val="00A04662"/>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147A"/>
    <w:rsid w:val="00A24346"/>
    <w:rsid w:val="00A247CA"/>
    <w:rsid w:val="00A24C00"/>
    <w:rsid w:val="00A24DA3"/>
    <w:rsid w:val="00A25BAF"/>
    <w:rsid w:val="00A300F9"/>
    <w:rsid w:val="00A309EA"/>
    <w:rsid w:val="00A31BE5"/>
    <w:rsid w:val="00A333E4"/>
    <w:rsid w:val="00A34D3D"/>
    <w:rsid w:val="00A370C3"/>
    <w:rsid w:val="00A37B16"/>
    <w:rsid w:val="00A412D8"/>
    <w:rsid w:val="00A4181C"/>
    <w:rsid w:val="00A41D41"/>
    <w:rsid w:val="00A424D7"/>
    <w:rsid w:val="00A440BD"/>
    <w:rsid w:val="00A4562F"/>
    <w:rsid w:val="00A45701"/>
    <w:rsid w:val="00A46354"/>
    <w:rsid w:val="00A47F3E"/>
    <w:rsid w:val="00A50152"/>
    <w:rsid w:val="00A50306"/>
    <w:rsid w:val="00A50DAC"/>
    <w:rsid w:val="00A51977"/>
    <w:rsid w:val="00A51BCB"/>
    <w:rsid w:val="00A51E2D"/>
    <w:rsid w:val="00A53327"/>
    <w:rsid w:val="00A541E1"/>
    <w:rsid w:val="00A56960"/>
    <w:rsid w:val="00A56A92"/>
    <w:rsid w:val="00A56DF1"/>
    <w:rsid w:val="00A60E91"/>
    <w:rsid w:val="00A60EA2"/>
    <w:rsid w:val="00A61561"/>
    <w:rsid w:val="00A631D6"/>
    <w:rsid w:val="00A63E02"/>
    <w:rsid w:val="00A641AC"/>
    <w:rsid w:val="00A648B8"/>
    <w:rsid w:val="00A652E2"/>
    <w:rsid w:val="00A6580F"/>
    <w:rsid w:val="00A6595C"/>
    <w:rsid w:val="00A65DAE"/>
    <w:rsid w:val="00A65FAC"/>
    <w:rsid w:val="00A67EB5"/>
    <w:rsid w:val="00A7096E"/>
    <w:rsid w:val="00A71EC5"/>
    <w:rsid w:val="00A71F8F"/>
    <w:rsid w:val="00A723A4"/>
    <w:rsid w:val="00A7429D"/>
    <w:rsid w:val="00A746CC"/>
    <w:rsid w:val="00A759F3"/>
    <w:rsid w:val="00A76B10"/>
    <w:rsid w:val="00A76D22"/>
    <w:rsid w:val="00A7704C"/>
    <w:rsid w:val="00A7756B"/>
    <w:rsid w:val="00A7779A"/>
    <w:rsid w:val="00A779B2"/>
    <w:rsid w:val="00A77F53"/>
    <w:rsid w:val="00A8373D"/>
    <w:rsid w:val="00A84920"/>
    <w:rsid w:val="00A84E85"/>
    <w:rsid w:val="00A85002"/>
    <w:rsid w:val="00A86D4A"/>
    <w:rsid w:val="00A87FD6"/>
    <w:rsid w:val="00A90C17"/>
    <w:rsid w:val="00A90D60"/>
    <w:rsid w:val="00A91031"/>
    <w:rsid w:val="00A92208"/>
    <w:rsid w:val="00A922EB"/>
    <w:rsid w:val="00A93235"/>
    <w:rsid w:val="00A933EC"/>
    <w:rsid w:val="00A9407B"/>
    <w:rsid w:val="00A943F5"/>
    <w:rsid w:val="00A95426"/>
    <w:rsid w:val="00A95C93"/>
    <w:rsid w:val="00A961C1"/>
    <w:rsid w:val="00A97296"/>
    <w:rsid w:val="00A975CB"/>
    <w:rsid w:val="00A9787A"/>
    <w:rsid w:val="00A97ABC"/>
    <w:rsid w:val="00A97C8F"/>
    <w:rsid w:val="00A97ECC"/>
    <w:rsid w:val="00AA32D2"/>
    <w:rsid w:val="00AA36DE"/>
    <w:rsid w:val="00AA43A8"/>
    <w:rsid w:val="00AA4B69"/>
    <w:rsid w:val="00AA66BA"/>
    <w:rsid w:val="00AA78EC"/>
    <w:rsid w:val="00AB1D80"/>
    <w:rsid w:val="00AB307F"/>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6902"/>
    <w:rsid w:val="00AC7108"/>
    <w:rsid w:val="00AC7459"/>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DE9"/>
    <w:rsid w:val="00AF3E0C"/>
    <w:rsid w:val="00AF3E57"/>
    <w:rsid w:val="00AF5876"/>
    <w:rsid w:val="00AF68D2"/>
    <w:rsid w:val="00AF75E0"/>
    <w:rsid w:val="00AF787B"/>
    <w:rsid w:val="00B01868"/>
    <w:rsid w:val="00B03699"/>
    <w:rsid w:val="00B036EC"/>
    <w:rsid w:val="00B0411F"/>
    <w:rsid w:val="00B05AC3"/>
    <w:rsid w:val="00B07BE0"/>
    <w:rsid w:val="00B11134"/>
    <w:rsid w:val="00B11B6E"/>
    <w:rsid w:val="00B122C2"/>
    <w:rsid w:val="00B1516C"/>
    <w:rsid w:val="00B1546E"/>
    <w:rsid w:val="00B17615"/>
    <w:rsid w:val="00B20472"/>
    <w:rsid w:val="00B20DFE"/>
    <w:rsid w:val="00B22154"/>
    <w:rsid w:val="00B22C39"/>
    <w:rsid w:val="00B2310F"/>
    <w:rsid w:val="00B232FC"/>
    <w:rsid w:val="00B242C3"/>
    <w:rsid w:val="00B24BD8"/>
    <w:rsid w:val="00B24C9E"/>
    <w:rsid w:val="00B25136"/>
    <w:rsid w:val="00B25B7A"/>
    <w:rsid w:val="00B27968"/>
    <w:rsid w:val="00B305A3"/>
    <w:rsid w:val="00B30B09"/>
    <w:rsid w:val="00B321EE"/>
    <w:rsid w:val="00B32964"/>
    <w:rsid w:val="00B332A3"/>
    <w:rsid w:val="00B33842"/>
    <w:rsid w:val="00B340B4"/>
    <w:rsid w:val="00B34C25"/>
    <w:rsid w:val="00B35487"/>
    <w:rsid w:val="00B363D3"/>
    <w:rsid w:val="00B367C6"/>
    <w:rsid w:val="00B37AB9"/>
    <w:rsid w:val="00B41B40"/>
    <w:rsid w:val="00B42005"/>
    <w:rsid w:val="00B4221D"/>
    <w:rsid w:val="00B42573"/>
    <w:rsid w:val="00B42C63"/>
    <w:rsid w:val="00B43B74"/>
    <w:rsid w:val="00B4652E"/>
    <w:rsid w:val="00B46EF4"/>
    <w:rsid w:val="00B46FB9"/>
    <w:rsid w:val="00B47B19"/>
    <w:rsid w:val="00B50603"/>
    <w:rsid w:val="00B50971"/>
    <w:rsid w:val="00B50EB9"/>
    <w:rsid w:val="00B51D14"/>
    <w:rsid w:val="00B5274C"/>
    <w:rsid w:val="00B529D0"/>
    <w:rsid w:val="00B53076"/>
    <w:rsid w:val="00B53F6F"/>
    <w:rsid w:val="00B553EF"/>
    <w:rsid w:val="00B560B1"/>
    <w:rsid w:val="00B56801"/>
    <w:rsid w:val="00B568F2"/>
    <w:rsid w:val="00B60C9E"/>
    <w:rsid w:val="00B6110E"/>
    <w:rsid w:val="00B65917"/>
    <w:rsid w:val="00B65A66"/>
    <w:rsid w:val="00B6758A"/>
    <w:rsid w:val="00B67A35"/>
    <w:rsid w:val="00B67C00"/>
    <w:rsid w:val="00B7252D"/>
    <w:rsid w:val="00B72C0B"/>
    <w:rsid w:val="00B72D39"/>
    <w:rsid w:val="00B72D99"/>
    <w:rsid w:val="00B734FB"/>
    <w:rsid w:val="00B74140"/>
    <w:rsid w:val="00B74DAF"/>
    <w:rsid w:val="00B75E16"/>
    <w:rsid w:val="00B76D4E"/>
    <w:rsid w:val="00B77016"/>
    <w:rsid w:val="00B77502"/>
    <w:rsid w:val="00B80785"/>
    <w:rsid w:val="00B80A59"/>
    <w:rsid w:val="00B80C47"/>
    <w:rsid w:val="00B8168E"/>
    <w:rsid w:val="00B81AAD"/>
    <w:rsid w:val="00B825A5"/>
    <w:rsid w:val="00B82E7F"/>
    <w:rsid w:val="00B84988"/>
    <w:rsid w:val="00B857BE"/>
    <w:rsid w:val="00B8584C"/>
    <w:rsid w:val="00B8669E"/>
    <w:rsid w:val="00B86E2B"/>
    <w:rsid w:val="00B8799F"/>
    <w:rsid w:val="00B90834"/>
    <w:rsid w:val="00B90EF4"/>
    <w:rsid w:val="00B91EEF"/>
    <w:rsid w:val="00B92845"/>
    <w:rsid w:val="00B93A11"/>
    <w:rsid w:val="00B946C4"/>
    <w:rsid w:val="00B949B9"/>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D0"/>
    <w:rsid w:val="00BE28F0"/>
    <w:rsid w:val="00BE3AC6"/>
    <w:rsid w:val="00BE3B7B"/>
    <w:rsid w:val="00BE3E35"/>
    <w:rsid w:val="00BE445B"/>
    <w:rsid w:val="00BE4967"/>
    <w:rsid w:val="00BE4A8B"/>
    <w:rsid w:val="00BE54A7"/>
    <w:rsid w:val="00BE6705"/>
    <w:rsid w:val="00BE6D7C"/>
    <w:rsid w:val="00BE7F07"/>
    <w:rsid w:val="00BF282D"/>
    <w:rsid w:val="00BF500A"/>
    <w:rsid w:val="00BF53B8"/>
    <w:rsid w:val="00BF59EB"/>
    <w:rsid w:val="00BF60DC"/>
    <w:rsid w:val="00BF6288"/>
    <w:rsid w:val="00C00BA3"/>
    <w:rsid w:val="00C02866"/>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1A77"/>
    <w:rsid w:val="00C21BE8"/>
    <w:rsid w:val="00C21E25"/>
    <w:rsid w:val="00C2201B"/>
    <w:rsid w:val="00C2386B"/>
    <w:rsid w:val="00C249AA"/>
    <w:rsid w:val="00C24CE1"/>
    <w:rsid w:val="00C25390"/>
    <w:rsid w:val="00C253AD"/>
    <w:rsid w:val="00C26745"/>
    <w:rsid w:val="00C26BC3"/>
    <w:rsid w:val="00C30609"/>
    <w:rsid w:val="00C30FA4"/>
    <w:rsid w:val="00C31249"/>
    <w:rsid w:val="00C31A59"/>
    <w:rsid w:val="00C31EBC"/>
    <w:rsid w:val="00C321BA"/>
    <w:rsid w:val="00C34326"/>
    <w:rsid w:val="00C34494"/>
    <w:rsid w:val="00C3480C"/>
    <w:rsid w:val="00C352BB"/>
    <w:rsid w:val="00C36813"/>
    <w:rsid w:val="00C37503"/>
    <w:rsid w:val="00C40340"/>
    <w:rsid w:val="00C40968"/>
    <w:rsid w:val="00C40E6F"/>
    <w:rsid w:val="00C42821"/>
    <w:rsid w:val="00C43193"/>
    <w:rsid w:val="00C4352F"/>
    <w:rsid w:val="00C4361E"/>
    <w:rsid w:val="00C447B2"/>
    <w:rsid w:val="00C45505"/>
    <w:rsid w:val="00C461B6"/>
    <w:rsid w:val="00C4740D"/>
    <w:rsid w:val="00C47DF2"/>
    <w:rsid w:val="00C5095F"/>
    <w:rsid w:val="00C524A5"/>
    <w:rsid w:val="00C536E7"/>
    <w:rsid w:val="00C539ED"/>
    <w:rsid w:val="00C56505"/>
    <w:rsid w:val="00C5665E"/>
    <w:rsid w:val="00C61BD0"/>
    <w:rsid w:val="00C61C6A"/>
    <w:rsid w:val="00C61F86"/>
    <w:rsid w:val="00C62802"/>
    <w:rsid w:val="00C63976"/>
    <w:rsid w:val="00C64EBC"/>
    <w:rsid w:val="00C66014"/>
    <w:rsid w:val="00C66070"/>
    <w:rsid w:val="00C679F8"/>
    <w:rsid w:val="00C67A5C"/>
    <w:rsid w:val="00C70785"/>
    <w:rsid w:val="00C70C5C"/>
    <w:rsid w:val="00C71294"/>
    <w:rsid w:val="00C7145D"/>
    <w:rsid w:val="00C71768"/>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67"/>
    <w:rsid w:val="00C867C5"/>
    <w:rsid w:val="00C86A01"/>
    <w:rsid w:val="00C86C2A"/>
    <w:rsid w:val="00C879C2"/>
    <w:rsid w:val="00C91038"/>
    <w:rsid w:val="00C91FCB"/>
    <w:rsid w:val="00C927CC"/>
    <w:rsid w:val="00C9298E"/>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689"/>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7B39"/>
    <w:rsid w:val="00CC0434"/>
    <w:rsid w:val="00CC06A2"/>
    <w:rsid w:val="00CC0720"/>
    <w:rsid w:val="00CC0A05"/>
    <w:rsid w:val="00CC1215"/>
    <w:rsid w:val="00CC266F"/>
    <w:rsid w:val="00CC4CB1"/>
    <w:rsid w:val="00CC5086"/>
    <w:rsid w:val="00CC59D4"/>
    <w:rsid w:val="00CC5A82"/>
    <w:rsid w:val="00CC6138"/>
    <w:rsid w:val="00CC6643"/>
    <w:rsid w:val="00CC6C23"/>
    <w:rsid w:val="00CC6CF9"/>
    <w:rsid w:val="00CC6E11"/>
    <w:rsid w:val="00CD128F"/>
    <w:rsid w:val="00CD371C"/>
    <w:rsid w:val="00CD3CAC"/>
    <w:rsid w:val="00CD53A1"/>
    <w:rsid w:val="00CE0A58"/>
    <w:rsid w:val="00CE0D19"/>
    <w:rsid w:val="00CE271C"/>
    <w:rsid w:val="00CE2E17"/>
    <w:rsid w:val="00CE54A0"/>
    <w:rsid w:val="00CE60BF"/>
    <w:rsid w:val="00CE6EAE"/>
    <w:rsid w:val="00CE7088"/>
    <w:rsid w:val="00CF2A8F"/>
    <w:rsid w:val="00CF30D2"/>
    <w:rsid w:val="00CF4C56"/>
    <w:rsid w:val="00CF6E0B"/>
    <w:rsid w:val="00CF7136"/>
    <w:rsid w:val="00D00B51"/>
    <w:rsid w:val="00D01CBA"/>
    <w:rsid w:val="00D020AF"/>
    <w:rsid w:val="00D03F41"/>
    <w:rsid w:val="00D0504A"/>
    <w:rsid w:val="00D06004"/>
    <w:rsid w:val="00D063B8"/>
    <w:rsid w:val="00D07354"/>
    <w:rsid w:val="00D07E6D"/>
    <w:rsid w:val="00D103A6"/>
    <w:rsid w:val="00D1057C"/>
    <w:rsid w:val="00D12208"/>
    <w:rsid w:val="00D12733"/>
    <w:rsid w:val="00D13851"/>
    <w:rsid w:val="00D13FB7"/>
    <w:rsid w:val="00D14C7B"/>
    <w:rsid w:val="00D15432"/>
    <w:rsid w:val="00D15A8E"/>
    <w:rsid w:val="00D22696"/>
    <w:rsid w:val="00D245AE"/>
    <w:rsid w:val="00D26387"/>
    <w:rsid w:val="00D2762F"/>
    <w:rsid w:val="00D304B8"/>
    <w:rsid w:val="00D3178B"/>
    <w:rsid w:val="00D33105"/>
    <w:rsid w:val="00D35627"/>
    <w:rsid w:val="00D36152"/>
    <w:rsid w:val="00D36E44"/>
    <w:rsid w:val="00D40486"/>
    <w:rsid w:val="00D40EDF"/>
    <w:rsid w:val="00D41555"/>
    <w:rsid w:val="00D4188B"/>
    <w:rsid w:val="00D42233"/>
    <w:rsid w:val="00D42A96"/>
    <w:rsid w:val="00D42C48"/>
    <w:rsid w:val="00D4355D"/>
    <w:rsid w:val="00D43CC7"/>
    <w:rsid w:val="00D46CC5"/>
    <w:rsid w:val="00D50107"/>
    <w:rsid w:val="00D5020D"/>
    <w:rsid w:val="00D5029D"/>
    <w:rsid w:val="00D5056C"/>
    <w:rsid w:val="00D50822"/>
    <w:rsid w:val="00D50E4C"/>
    <w:rsid w:val="00D51747"/>
    <w:rsid w:val="00D51B7B"/>
    <w:rsid w:val="00D5312E"/>
    <w:rsid w:val="00D53B02"/>
    <w:rsid w:val="00D549AA"/>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531"/>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4E22"/>
    <w:rsid w:val="00D956AE"/>
    <w:rsid w:val="00D96D76"/>
    <w:rsid w:val="00D9750F"/>
    <w:rsid w:val="00DA043C"/>
    <w:rsid w:val="00DA0C72"/>
    <w:rsid w:val="00DA18EC"/>
    <w:rsid w:val="00DA3B74"/>
    <w:rsid w:val="00DA5497"/>
    <w:rsid w:val="00DA5ED0"/>
    <w:rsid w:val="00DA68F0"/>
    <w:rsid w:val="00DB0028"/>
    <w:rsid w:val="00DB0A56"/>
    <w:rsid w:val="00DB1B2C"/>
    <w:rsid w:val="00DB1E87"/>
    <w:rsid w:val="00DB245A"/>
    <w:rsid w:val="00DB6AA6"/>
    <w:rsid w:val="00DB7EFB"/>
    <w:rsid w:val="00DC2374"/>
    <w:rsid w:val="00DC2DAB"/>
    <w:rsid w:val="00DC2E14"/>
    <w:rsid w:val="00DC33DF"/>
    <w:rsid w:val="00DC4095"/>
    <w:rsid w:val="00DC4176"/>
    <w:rsid w:val="00DC55C2"/>
    <w:rsid w:val="00DC5BAB"/>
    <w:rsid w:val="00DC68C0"/>
    <w:rsid w:val="00DC6DC6"/>
    <w:rsid w:val="00DC7CF7"/>
    <w:rsid w:val="00DD249C"/>
    <w:rsid w:val="00DD3E26"/>
    <w:rsid w:val="00DD43C3"/>
    <w:rsid w:val="00DD479D"/>
    <w:rsid w:val="00DD53B0"/>
    <w:rsid w:val="00DD592E"/>
    <w:rsid w:val="00DE0F09"/>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33"/>
    <w:rsid w:val="00E02C7F"/>
    <w:rsid w:val="00E02E16"/>
    <w:rsid w:val="00E0474A"/>
    <w:rsid w:val="00E0546E"/>
    <w:rsid w:val="00E0686F"/>
    <w:rsid w:val="00E06D47"/>
    <w:rsid w:val="00E078A6"/>
    <w:rsid w:val="00E1060B"/>
    <w:rsid w:val="00E113DE"/>
    <w:rsid w:val="00E116BE"/>
    <w:rsid w:val="00E12A28"/>
    <w:rsid w:val="00E13409"/>
    <w:rsid w:val="00E13456"/>
    <w:rsid w:val="00E14144"/>
    <w:rsid w:val="00E14D80"/>
    <w:rsid w:val="00E1717E"/>
    <w:rsid w:val="00E17B38"/>
    <w:rsid w:val="00E211B8"/>
    <w:rsid w:val="00E21946"/>
    <w:rsid w:val="00E21BE9"/>
    <w:rsid w:val="00E2209B"/>
    <w:rsid w:val="00E245AB"/>
    <w:rsid w:val="00E24B79"/>
    <w:rsid w:val="00E25268"/>
    <w:rsid w:val="00E2685A"/>
    <w:rsid w:val="00E27C53"/>
    <w:rsid w:val="00E30C23"/>
    <w:rsid w:val="00E3256E"/>
    <w:rsid w:val="00E325D3"/>
    <w:rsid w:val="00E334F0"/>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56F34"/>
    <w:rsid w:val="00E6037B"/>
    <w:rsid w:val="00E60E45"/>
    <w:rsid w:val="00E6161B"/>
    <w:rsid w:val="00E61EB7"/>
    <w:rsid w:val="00E62F28"/>
    <w:rsid w:val="00E63898"/>
    <w:rsid w:val="00E66E51"/>
    <w:rsid w:val="00E7054D"/>
    <w:rsid w:val="00E70AC6"/>
    <w:rsid w:val="00E7113C"/>
    <w:rsid w:val="00E726D8"/>
    <w:rsid w:val="00E72B05"/>
    <w:rsid w:val="00E731B2"/>
    <w:rsid w:val="00E736E8"/>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1B55"/>
    <w:rsid w:val="00EA316B"/>
    <w:rsid w:val="00EA53FD"/>
    <w:rsid w:val="00EA5655"/>
    <w:rsid w:val="00EA6245"/>
    <w:rsid w:val="00EA637B"/>
    <w:rsid w:val="00EB0AB1"/>
    <w:rsid w:val="00EB0C9B"/>
    <w:rsid w:val="00EB0F36"/>
    <w:rsid w:val="00EB1018"/>
    <w:rsid w:val="00EB2DD0"/>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7620"/>
    <w:rsid w:val="00EE7FD5"/>
    <w:rsid w:val="00EF257A"/>
    <w:rsid w:val="00EF6874"/>
    <w:rsid w:val="00EF6F87"/>
    <w:rsid w:val="00F00363"/>
    <w:rsid w:val="00F00737"/>
    <w:rsid w:val="00F03753"/>
    <w:rsid w:val="00F03B50"/>
    <w:rsid w:val="00F0421B"/>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5F55"/>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64D"/>
    <w:rsid w:val="00F44C6A"/>
    <w:rsid w:val="00F450B9"/>
    <w:rsid w:val="00F462BA"/>
    <w:rsid w:val="00F500E0"/>
    <w:rsid w:val="00F50CA4"/>
    <w:rsid w:val="00F50F9A"/>
    <w:rsid w:val="00F51FE0"/>
    <w:rsid w:val="00F520BA"/>
    <w:rsid w:val="00F535CA"/>
    <w:rsid w:val="00F54244"/>
    <w:rsid w:val="00F559EC"/>
    <w:rsid w:val="00F55B79"/>
    <w:rsid w:val="00F55FA5"/>
    <w:rsid w:val="00F56A0F"/>
    <w:rsid w:val="00F57500"/>
    <w:rsid w:val="00F57517"/>
    <w:rsid w:val="00F5796C"/>
    <w:rsid w:val="00F57AEB"/>
    <w:rsid w:val="00F601F4"/>
    <w:rsid w:val="00F6076E"/>
    <w:rsid w:val="00F60EBB"/>
    <w:rsid w:val="00F61233"/>
    <w:rsid w:val="00F61252"/>
    <w:rsid w:val="00F61F59"/>
    <w:rsid w:val="00F637CA"/>
    <w:rsid w:val="00F644FE"/>
    <w:rsid w:val="00F66807"/>
    <w:rsid w:val="00F67398"/>
    <w:rsid w:val="00F6761F"/>
    <w:rsid w:val="00F72DFC"/>
    <w:rsid w:val="00F73E96"/>
    <w:rsid w:val="00F74965"/>
    <w:rsid w:val="00F75272"/>
    <w:rsid w:val="00F75DC6"/>
    <w:rsid w:val="00F75F54"/>
    <w:rsid w:val="00F76C23"/>
    <w:rsid w:val="00F7752F"/>
    <w:rsid w:val="00F808D1"/>
    <w:rsid w:val="00F8201A"/>
    <w:rsid w:val="00F82EF8"/>
    <w:rsid w:val="00F839EC"/>
    <w:rsid w:val="00F85559"/>
    <w:rsid w:val="00F857F2"/>
    <w:rsid w:val="00F87720"/>
    <w:rsid w:val="00F878D6"/>
    <w:rsid w:val="00F87B09"/>
    <w:rsid w:val="00F909A6"/>
    <w:rsid w:val="00F910AD"/>
    <w:rsid w:val="00F91260"/>
    <w:rsid w:val="00F9247C"/>
    <w:rsid w:val="00F9257C"/>
    <w:rsid w:val="00F93B13"/>
    <w:rsid w:val="00F9496C"/>
    <w:rsid w:val="00F96DA6"/>
    <w:rsid w:val="00F970FC"/>
    <w:rsid w:val="00F97379"/>
    <w:rsid w:val="00F97EDB"/>
    <w:rsid w:val="00FA156C"/>
    <w:rsid w:val="00FA21AB"/>
    <w:rsid w:val="00FA2E75"/>
    <w:rsid w:val="00FA39B8"/>
    <w:rsid w:val="00FA3BB8"/>
    <w:rsid w:val="00FA6224"/>
    <w:rsid w:val="00FA62BF"/>
    <w:rsid w:val="00FA6BDA"/>
    <w:rsid w:val="00FA6F1F"/>
    <w:rsid w:val="00FA727D"/>
    <w:rsid w:val="00FA7C28"/>
    <w:rsid w:val="00FB05CB"/>
    <w:rsid w:val="00FB146F"/>
    <w:rsid w:val="00FB456D"/>
    <w:rsid w:val="00FB4F70"/>
    <w:rsid w:val="00FB5B29"/>
    <w:rsid w:val="00FB610F"/>
    <w:rsid w:val="00FB6FA5"/>
    <w:rsid w:val="00FB74B9"/>
    <w:rsid w:val="00FB786A"/>
    <w:rsid w:val="00FC0D06"/>
    <w:rsid w:val="00FC10CF"/>
    <w:rsid w:val="00FC1911"/>
    <w:rsid w:val="00FC1B48"/>
    <w:rsid w:val="00FC34D1"/>
    <w:rsid w:val="00FC3966"/>
    <w:rsid w:val="00FC4EFA"/>
    <w:rsid w:val="00FC606F"/>
    <w:rsid w:val="00FC69A4"/>
    <w:rsid w:val="00FD0615"/>
    <w:rsid w:val="00FD1F84"/>
    <w:rsid w:val="00FD2639"/>
    <w:rsid w:val="00FD47B7"/>
    <w:rsid w:val="00FD553D"/>
    <w:rsid w:val="00FD5C92"/>
    <w:rsid w:val="00FD669E"/>
    <w:rsid w:val="00FD6A99"/>
    <w:rsid w:val="00FE0628"/>
    <w:rsid w:val="00FE1CC3"/>
    <w:rsid w:val="00FE2BC4"/>
    <w:rsid w:val="00FE2D03"/>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A5E5900"/>
    <w:rsid w:val="0B55035A"/>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B46BC6"/>
    <w:rsid w:val="22C12B9F"/>
    <w:rsid w:val="2504EED0"/>
    <w:rsid w:val="2575E1F5"/>
    <w:rsid w:val="25DE2BB0"/>
    <w:rsid w:val="25FB2302"/>
    <w:rsid w:val="262FE278"/>
    <w:rsid w:val="2631D495"/>
    <w:rsid w:val="267E45B7"/>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3036813E"/>
    <w:rsid w:val="309AF97E"/>
    <w:rsid w:val="30B325BC"/>
    <w:rsid w:val="3114967D"/>
    <w:rsid w:val="31B5111B"/>
    <w:rsid w:val="32746B66"/>
    <w:rsid w:val="32A258A2"/>
    <w:rsid w:val="338C9412"/>
    <w:rsid w:val="338D0BD9"/>
    <w:rsid w:val="33A53817"/>
    <w:rsid w:val="33B71F29"/>
    <w:rsid w:val="33EA2F06"/>
    <w:rsid w:val="3483B633"/>
    <w:rsid w:val="34D03A75"/>
    <w:rsid w:val="35D8D72E"/>
    <w:rsid w:val="36528D6E"/>
    <w:rsid w:val="374C8FF0"/>
    <w:rsid w:val="379AB4A5"/>
    <w:rsid w:val="37E0D6A0"/>
    <w:rsid w:val="3811DF7B"/>
    <w:rsid w:val="389E0C36"/>
    <w:rsid w:val="395C5F4B"/>
    <w:rsid w:val="39748B89"/>
    <w:rsid w:val="39895CCD"/>
    <w:rsid w:val="3AB1BD96"/>
    <w:rsid w:val="3B6333B1"/>
    <w:rsid w:val="3C4E71A6"/>
    <w:rsid w:val="3E17933A"/>
    <w:rsid w:val="3EA94CC3"/>
    <w:rsid w:val="3EE6BBCE"/>
    <w:rsid w:val="41599058"/>
    <w:rsid w:val="422CD4E0"/>
    <w:rsid w:val="426FF8CE"/>
    <w:rsid w:val="43212F4B"/>
    <w:rsid w:val="43253585"/>
    <w:rsid w:val="4366263A"/>
    <w:rsid w:val="43E4AF80"/>
    <w:rsid w:val="45442C3C"/>
    <w:rsid w:val="45CE4AB7"/>
    <w:rsid w:val="46249A65"/>
    <w:rsid w:val="46BCE3A6"/>
    <w:rsid w:val="46C4BA09"/>
    <w:rsid w:val="46D1B4EA"/>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1A309D"/>
    <w:rsid w:val="64579FA8"/>
    <w:rsid w:val="64DAC6DF"/>
    <w:rsid w:val="66734552"/>
    <w:rsid w:val="66B83C41"/>
    <w:rsid w:val="681A0D7F"/>
    <w:rsid w:val="692060BE"/>
    <w:rsid w:val="696557AD"/>
    <w:rsid w:val="69A48D20"/>
    <w:rsid w:val="6A23CAF1"/>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95F0CFC7-8D41-4048-9CE3-6599E191A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9C5"/>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842611">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5AIRPNAIUNRU-1328258698-18341</_dlc_DocId>
    <_dlc_DocIdUrl xmlns="71c5aaf6-e6ce-465b-b873-5148d2a4c105">
      <Url>https://nokia.sharepoint.com/sites/c5g/5gradio/_layouts/15/DocIdRedir.aspx?ID=5AIRPNAIUNRU-1328258698-18341</Url>
      <Description>5AIRPNAIUNRU-1328258698-18341</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F512C30E-65A3-404D-8875-C6ED04B61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4298</TotalTime>
  <Pages>5</Pages>
  <Words>1750</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12227</CharactersWithSpaces>
  <SharedDoc>false</SharedDoc>
  <HLinks>
    <vt:vector size="6" baseType="variant">
      <vt:variant>
        <vt:i4>7274536</vt:i4>
      </vt:variant>
      <vt:variant>
        <vt:i4>0</vt:i4>
      </vt:variant>
      <vt:variant>
        <vt:i4>0</vt:i4>
      </vt:variant>
      <vt:variant>
        <vt:i4>5</vt:i4>
      </vt:variant>
      <vt:variant>
        <vt:lpwstr>https://nokia.sharepoint.com/:w:/r/sites/c5g/5gradio/RAN1 5G/2022-11 RAN1-111/9 Release-18/9.3 Duplex evo/R1-22xxxxx Evaluation scenarios for duplexing evolution.docx?d=wd5a01fc35de740fa8fd418b967b0dc83&amp;csf=1&amp;web=1&amp;e=SOC14r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179</cp:revision>
  <cp:lastPrinted>2013-03-23T08:57:00Z</cp:lastPrinted>
  <dcterms:created xsi:type="dcterms:W3CDTF">2022-02-11T17:40:00Z</dcterms:created>
  <dcterms:modified xsi:type="dcterms:W3CDTF">2022-11-07T20:42:00Z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7c174902-2d08-4480-bb2f-5504cfc12622</vt:lpwstr>
  </property>
  <property fmtid="{D5CDD505-2E9C-101B-9397-08002B2CF9AE}" pid="4" name="MediaServiceImageTags">
    <vt:lpwstr/>
  </property>
</Properties>
</file>